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6FD25C" w14:textId="77777777" w:rsidR="00BE073B" w:rsidRDefault="00000000">
      <w:pPr>
        <w:pStyle w:val="1"/>
        <w:spacing w:before="60"/>
        <w:ind w:left="2124" w:hanging="1092"/>
      </w:pPr>
      <w:r>
        <w:rPr>
          <w:u w:val="thick"/>
        </w:rPr>
        <w:t>ІНФОРМАЦІЯ</w:t>
      </w:r>
      <w:r>
        <w:rPr>
          <w:spacing w:val="-15"/>
          <w:u w:val="thick"/>
        </w:rPr>
        <w:t xml:space="preserve"> </w:t>
      </w:r>
      <w:r>
        <w:rPr>
          <w:u w:val="thick"/>
        </w:rPr>
        <w:t>,</w:t>
      </w:r>
      <w:r>
        <w:rPr>
          <w:spacing w:val="-12"/>
          <w:u w:val="thick"/>
        </w:rPr>
        <w:t xml:space="preserve"> </w:t>
      </w:r>
      <w:r>
        <w:rPr>
          <w:u w:val="thick"/>
        </w:rPr>
        <w:t>ЯКА</w:t>
      </w:r>
      <w:r>
        <w:rPr>
          <w:spacing w:val="-14"/>
          <w:u w:val="thick"/>
        </w:rPr>
        <w:t xml:space="preserve"> </w:t>
      </w:r>
      <w:r>
        <w:rPr>
          <w:u w:val="thick"/>
        </w:rPr>
        <w:t>НАДАЄТЬСЯ</w:t>
      </w:r>
      <w:r>
        <w:rPr>
          <w:spacing w:val="-14"/>
          <w:u w:val="thick"/>
        </w:rPr>
        <w:t xml:space="preserve"> </w:t>
      </w:r>
      <w:r>
        <w:rPr>
          <w:u w:val="thick"/>
        </w:rPr>
        <w:t>СПОЖИВАЧУ</w:t>
      </w:r>
      <w:r>
        <w:rPr>
          <w:spacing w:val="-15"/>
          <w:u w:val="thick"/>
        </w:rPr>
        <w:t xml:space="preserve"> </w:t>
      </w:r>
      <w:r>
        <w:rPr>
          <w:u w:val="thick"/>
        </w:rPr>
        <w:t>ПЕРЕД</w:t>
      </w:r>
      <w:r>
        <w:rPr>
          <w:spacing w:val="-13"/>
          <w:u w:val="thick"/>
        </w:rPr>
        <w:t xml:space="preserve"> </w:t>
      </w:r>
      <w:r>
        <w:rPr>
          <w:u w:val="thick"/>
        </w:rPr>
        <w:t>УКЛАДАННЯМ</w:t>
      </w:r>
      <w:r>
        <w:rPr>
          <w:spacing w:val="-57"/>
        </w:rPr>
        <w:t xml:space="preserve"> </w:t>
      </w:r>
      <w:r>
        <w:rPr>
          <w:u w:val="thick"/>
        </w:rPr>
        <w:t>ДОГОВОРУ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</w:t>
      </w:r>
      <w:r>
        <w:rPr>
          <w:spacing w:val="-1"/>
          <w:u w:val="thick"/>
        </w:rPr>
        <w:t xml:space="preserve"> </w:t>
      </w:r>
      <w:r>
        <w:rPr>
          <w:u w:val="thick"/>
        </w:rPr>
        <w:t>НАДАННЯ</w:t>
      </w:r>
      <w:r>
        <w:rPr>
          <w:spacing w:val="-2"/>
          <w:u w:val="thick"/>
        </w:rPr>
        <w:t xml:space="preserve"> </w:t>
      </w:r>
      <w:r>
        <w:rPr>
          <w:u w:val="thick"/>
        </w:rPr>
        <w:t>КОШТІВ</w:t>
      </w:r>
      <w:r>
        <w:rPr>
          <w:spacing w:val="-1"/>
          <w:u w:val="thick"/>
        </w:rPr>
        <w:t xml:space="preserve"> </w:t>
      </w:r>
      <w:r>
        <w:rPr>
          <w:u w:val="thick"/>
        </w:rPr>
        <w:t>У КРЕДИТ</w:t>
      </w:r>
    </w:p>
    <w:p w14:paraId="75E61139" w14:textId="77777777" w:rsidR="00BE073B" w:rsidRDefault="00000000">
      <w:pPr>
        <w:ind w:left="2614"/>
        <w:rPr>
          <w:b/>
          <w:sz w:val="24"/>
        </w:rPr>
      </w:pPr>
      <w:r>
        <w:rPr>
          <w:b/>
          <w:sz w:val="24"/>
          <w:u w:val="thick"/>
        </w:rPr>
        <w:t>(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ПРО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НАДАННЯ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СПОЖИВЧОГО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КРЕДИТУ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)</w:t>
      </w:r>
    </w:p>
    <w:p w14:paraId="162FB703" w14:textId="77777777" w:rsidR="00BE073B" w:rsidRDefault="00BE073B">
      <w:pPr>
        <w:pStyle w:val="a3"/>
        <w:spacing w:before="8"/>
        <w:ind w:left="0" w:firstLine="0"/>
        <w:jc w:val="left"/>
        <w:rPr>
          <w:b/>
          <w:sz w:val="15"/>
        </w:rPr>
      </w:pPr>
    </w:p>
    <w:p w14:paraId="149FE100" w14:textId="11E2C691" w:rsidR="00BE073B" w:rsidRPr="00CA7C9F" w:rsidRDefault="00000000" w:rsidP="00CA7C9F">
      <w:pPr>
        <w:spacing w:before="90"/>
        <w:ind w:left="112" w:right="17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СПОЖИВАЧА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споживчого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кредиту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ТОВАРИСТВА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ОБМЕЖЕНОЮ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ВІДПОВІДАЛЬНІСТЮ</w:t>
      </w:r>
      <w:r>
        <w:rPr>
          <w:b/>
          <w:spacing w:val="56"/>
          <w:sz w:val="24"/>
        </w:rPr>
        <w:t xml:space="preserve"> </w:t>
      </w:r>
      <w:r w:rsidR="00CA7C9F">
        <w:rPr>
          <w:b/>
          <w:sz w:val="24"/>
        </w:rPr>
        <w:t>«ФІНАНСОВА КОМПАНІЯ «ОМЕГА ФІНАНС»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(скорочено</w:t>
      </w:r>
      <w:r>
        <w:rPr>
          <w:spacing w:val="55"/>
          <w:sz w:val="24"/>
        </w:rPr>
        <w:t xml:space="preserve"> </w:t>
      </w:r>
      <w:r>
        <w:rPr>
          <w:sz w:val="24"/>
        </w:rPr>
        <w:t>ТОВ</w:t>
      </w:r>
      <w:r>
        <w:rPr>
          <w:spacing w:val="58"/>
          <w:sz w:val="24"/>
        </w:rPr>
        <w:t xml:space="preserve"> </w:t>
      </w:r>
      <w:r>
        <w:rPr>
          <w:sz w:val="24"/>
        </w:rPr>
        <w:t>«ФК</w:t>
      </w:r>
      <w:r>
        <w:rPr>
          <w:spacing w:val="55"/>
          <w:sz w:val="24"/>
        </w:rPr>
        <w:t xml:space="preserve"> </w:t>
      </w:r>
      <w:r w:rsidR="00CA7C9F" w:rsidRPr="00CA7C9F">
        <w:rPr>
          <w:sz w:val="24"/>
        </w:rPr>
        <w:t>«ОМЕГА ФІНАНС»</w:t>
      </w:r>
      <w:r>
        <w:t>),</w:t>
      </w:r>
      <w:r>
        <w:rPr>
          <w:spacing w:val="9"/>
        </w:rPr>
        <w:t xml:space="preserve"> </w:t>
      </w:r>
      <w:r>
        <w:t>Код</w:t>
      </w:r>
      <w:r>
        <w:rPr>
          <w:spacing w:val="10"/>
        </w:rPr>
        <w:t xml:space="preserve"> </w:t>
      </w:r>
      <w:r>
        <w:t>ЄДРПОУ</w:t>
      </w:r>
      <w:r>
        <w:rPr>
          <w:spacing w:val="9"/>
        </w:rPr>
        <w:t xml:space="preserve"> </w:t>
      </w:r>
      <w:r w:rsidR="00CA7C9F">
        <w:t>42436323</w:t>
      </w:r>
      <w:r>
        <w:t>,</w:t>
      </w:r>
      <w:r>
        <w:rPr>
          <w:spacing w:val="11"/>
        </w:rPr>
        <w:t xml:space="preserve"> </w:t>
      </w:r>
      <w:r>
        <w:t>повідомляємо</w:t>
      </w:r>
      <w:r>
        <w:rPr>
          <w:spacing w:val="9"/>
        </w:rPr>
        <w:t xml:space="preserve"> </w:t>
      </w:r>
      <w:r>
        <w:t>про</w:t>
      </w:r>
      <w:r>
        <w:rPr>
          <w:spacing w:val="9"/>
        </w:rPr>
        <w:t xml:space="preserve"> </w:t>
      </w:r>
      <w:r>
        <w:t>надання</w:t>
      </w:r>
      <w:r>
        <w:rPr>
          <w:spacing w:val="9"/>
        </w:rPr>
        <w:t xml:space="preserve"> </w:t>
      </w:r>
      <w:r>
        <w:t>йому</w:t>
      </w:r>
      <w:r>
        <w:rPr>
          <w:spacing w:val="4"/>
        </w:rPr>
        <w:t xml:space="preserve"> </w:t>
      </w:r>
      <w:r>
        <w:t>доступу</w:t>
      </w:r>
      <w:r>
        <w:rPr>
          <w:spacing w:val="5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інформації</w:t>
      </w:r>
      <w:r w:rsidR="00CA7C9F">
        <w:t xml:space="preserve"> </w:t>
      </w:r>
      <w:r>
        <w:rPr>
          <w:spacing w:val="-57"/>
        </w:rPr>
        <w:t xml:space="preserve"> </w:t>
      </w:r>
      <w:r w:rsidR="00CA7C9F"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веб-сайті ТОВ</w:t>
      </w:r>
      <w:r>
        <w:rPr>
          <w:spacing w:val="3"/>
        </w:rPr>
        <w:t xml:space="preserve"> </w:t>
      </w:r>
      <w:r w:rsidR="00CA7C9F">
        <w:t>«ФК «ОМЕГА ФІНАНС»</w:t>
      </w:r>
      <w:r>
        <w:rPr>
          <w:b/>
        </w:rPr>
        <w:t>:</w:t>
      </w:r>
      <w:r w:rsidR="00CA7C9F" w:rsidRPr="00CA7C9F">
        <w:t xml:space="preserve"> </w:t>
      </w:r>
      <w:r w:rsidR="00CA7C9F" w:rsidRPr="00CA7C9F">
        <w:rPr>
          <w:color w:val="006FC0"/>
        </w:rPr>
        <w:t>https://www.omegafinance.com.ua/</w:t>
      </w:r>
      <w:r>
        <w:rPr>
          <w:color w:val="006FC0"/>
        </w:rPr>
        <w:t>/</w:t>
      </w:r>
      <w:r>
        <w:t>:</w:t>
      </w:r>
    </w:p>
    <w:p w14:paraId="5487829C" w14:textId="77777777" w:rsidR="00BE073B" w:rsidRDefault="00000000">
      <w:pPr>
        <w:pStyle w:val="1"/>
        <w:rPr>
          <w:b w:val="0"/>
        </w:rPr>
      </w:pPr>
      <w:r>
        <w:t>Про</w:t>
      </w:r>
      <w:r>
        <w:rPr>
          <w:spacing w:val="-2"/>
        </w:rPr>
        <w:t xml:space="preserve"> </w:t>
      </w:r>
      <w:r>
        <w:t>юридичну</w:t>
      </w:r>
      <w:r>
        <w:rPr>
          <w:spacing w:val="-1"/>
        </w:rPr>
        <w:t xml:space="preserve"> </w:t>
      </w:r>
      <w:r>
        <w:t>особу,</w:t>
      </w:r>
      <w:r>
        <w:rPr>
          <w:spacing w:val="-1"/>
        </w:rPr>
        <w:t xml:space="preserve"> </w:t>
      </w:r>
      <w:r>
        <w:t>яка</w:t>
      </w:r>
      <w:r>
        <w:rPr>
          <w:spacing w:val="-2"/>
        </w:rPr>
        <w:t xml:space="preserve"> </w:t>
      </w:r>
      <w:r>
        <w:t>надає</w:t>
      </w:r>
      <w:r>
        <w:rPr>
          <w:spacing w:val="-1"/>
        </w:rPr>
        <w:t xml:space="preserve"> </w:t>
      </w:r>
      <w:r>
        <w:t>фінансові</w:t>
      </w:r>
      <w:r>
        <w:rPr>
          <w:spacing w:val="-1"/>
        </w:rPr>
        <w:t xml:space="preserve"> </w:t>
      </w:r>
      <w:r>
        <w:t>послуги,</w:t>
      </w:r>
      <w:r>
        <w:rPr>
          <w:spacing w:val="-2"/>
        </w:rPr>
        <w:t xml:space="preserve"> </w:t>
      </w:r>
      <w:r>
        <w:t>включаючи</w:t>
      </w:r>
      <w:r>
        <w:rPr>
          <w:b w:val="0"/>
        </w:rPr>
        <w:t>:</w:t>
      </w:r>
    </w:p>
    <w:p w14:paraId="6DAA6AB1" w14:textId="77777777" w:rsidR="00BE073B" w:rsidRDefault="00000000">
      <w:pPr>
        <w:pStyle w:val="a3"/>
        <w:jc w:val="left"/>
      </w:pPr>
      <w:r>
        <w:t>1.)</w:t>
      </w:r>
      <w:r>
        <w:rPr>
          <w:spacing w:val="48"/>
        </w:rPr>
        <w:t xml:space="preserve"> </w:t>
      </w:r>
      <w:r>
        <w:t>найменування,</w:t>
      </w:r>
      <w:r>
        <w:rPr>
          <w:spacing w:val="50"/>
        </w:rPr>
        <w:t xml:space="preserve"> </w:t>
      </w:r>
      <w:r>
        <w:t>місцезнаходження,</w:t>
      </w:r>
      <w:r>
        <w:rPr>
          <w:spacing w:val="50"/>
        </w:rPr>
        <w:t xml:space="preserve"> </w:t>
      </w:r>
      <w:r>
        <w:t>контактний</w:t>
      </w:r>
      <w:r>
        <w:rPr>
          <w:spacing w:val="51"/>
        </w:rPr>
        <w:t xml:space="preserve"> </w:t>
      </w:r>
      <w:r>
        <w:t>телефон</w:t>
      </w:r>
      <w:r>
        <w:rPr>
          <w:spacing w:val="52"/>
        </w:rPr>
        <w:t xml:space="preserve"> </w:t>
      </w:r>
      <w:r>
        <w:t>і</w:t>
      </w:r>
      <w:r>
        <w:rPr>
          <w:spacing w:val="51"/>
        </w:rPr>
        <w:t xml:space="preserve"> </w:t>
      </w:r>
      <w:r>
        <w:t>адреса</w:t>
      </w:r>
      <w:r>
        <w:rPr>
          <w:spacing w:val="51"/>
        </w:rPr>
        <w:t xml:space="preserve"> </w:t>
      </w:r>
      <w:r>
        <w:t>електронної</w:t>
      </w:r>
      <w:r>
        <w:rPr>
          <w:spacing w:val="51"/>
        </w:rPr>
        <w:t xml:space="preserve"> </w:t>
      </w:r>
      <w:r>
        <w:t>пошти</w:t>
      </w:r>
      <w:r>
        <w:rPr>
          <w:spacing w:val="-57"/>
        </w:rPr>
        <w:t xml:space="preserve"> </w:t>
      </w:r>
      <w:r>
        <w:t>юридичної</w:t>
      </w:r>
      <w:r>
        <w:rPr>
          <w:spacing w:val="-1"/>
        </w:rPr>
        <w:t xml:space="preserve"> </w:t>
      </w:r>
      <w:r>
        <w:t>особи, яка</w:t>
      </w:r>
      <w:r>
        <w:rPr>
          <w:spacing w:val="-1"/>
        </w:rPr>
        <w:t xml:space="preserve"> </w:t>
      </w:r>
      <w:r>
        <w:t>надає</w:t>
      </w:r>
      <w:r>
        <w:rPr>
          <w:spacing w:val="-1"/>
        </w:rPr>
        <w:t xml:space="preserve"> </w:t>
      </w:r>
      <w:r>
        <w:t>фінансові</w:t>
      </w:r>
      <w:r>
        <w:rPr>
          <w:spacing w:val="-1"/>
        </w:rPr>
        <w:t xml:space="preserve"> </w:t>
      </w:r>
      <w:r>
        <w:t>послуги, а</w:t>
      </w:r>
      <w:r>
        <w:rPr>
          <w:spacing w:val="-1"/>
        </w:rPr>
        <w:t xml:space="preserve"> </w:t>
      </w:r>
      <w:r>
        <w:t>саме:</w:t>
      </w:r>
    </w:p>
    <w:p w14:paraId="3DCC0834" w14:textId="59CB8DA6" w:rsidR="00BE073B" w:rsidRDefault="00000000">
      <w:pPr>
        <w:pStyle w:val="1"/>
        <w:spacing w:before="5" w:line="274" w:lineRule="exact"/>
        <w:ind w:left="449"/>
        <w:jc w:val="both"/>
      </w:pPr>
      <w:r>
        <w:t>ТОВАРИСТВО</w:t>
      </w:r>
      <w:r>
        <w:rPr>
          <w:spacing w:val="4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ОБМЕЖЕНОЮ</w:t>
      </w:r>
      <w:r>
        <w:rPr>
          <w:spacing w:val="3"/>
        </w:rPr>
        <w:t xml:space="preserve"> </w:t>
      </w:r>
      <w:r>
        <w:t>ВІДПОВІДАЛЬНІСТЮ</w:t>
      </w:r>
      <w:r>
        <w:rPr>
          <w:spacing w:val="4"/>
        </w:rPr>
        <w:t xml:space="preserve"> </w:t>
      </w:r>
      <w:r w:rsidR="00CA7C9F">
        <w:t>«ФІНАНСОВА КОМПАНІЯ «ОМЕГА ФІНАНС»</w:t>
      </w:r>
    </w:p>
    <w:p w14:paraId="57638F20" w14:textId="1FA6E3A6" w:rsidR="00BE073B" w:rsidRDefault="00000000">
      <w:pPr>
        <w:pStyle w:val="a3"/>
        <w:ind w:right="172" w:firstLine="0"/>
      </w:pPr>
      <w:r>
        <w:t xml:space="preserve">(скорочено ТОВ </w:t>
      </w:r>
      <w:r w:rsidR="00CA7C9F">
        <w:t>«ФК «ОМЕГА ФІНАНС»</w:t>
      </w:r>
      <w:r>
        <w:t xml:space="preserve">), Код ЄДРПОУ </w:t>
      </w:r>
      <w:r w:rsidR="00CA7C9F">
        <w:t>42436323</w:t>
      </w:r>
      <w:r>
        <w:t>, що зареєстроване за</w:t>
      </w:r>
      <w:r>
        <w:rPr>
          <w:spacing w:val="1"/>
        </w:rPr>
        <w:t xml:space="preserve"> </w:t>
      </w:r>
      <w:r>
        <w:t>адресою:</w:t>
      </w:r>
      <w:r>
        <w:rPr>
          <w:spacing w:val="1"/>
        </w:rPr>
        <w:t xml:space="preserve"> </w:t>
      </w:r>
      <w:r w:rsidR="00CA7C9F" w:rsidRPr="00CA7C9F">
        <w:t xml:space="preserve">Україна, 01042, місто Київ, </w:t>
      </w:r>
      <w:r w:rsidR="00CA7C9F">
        <w:t>вул.</w:t>
      </w:r>
      <w:r w:rsidR="00CA7C9F" w:rsidRPr="00CA7C9F">
        <w:t xml:space="preserve"> </w:t>
      </w:r>
      <w:r w:rsidR="00CA7C9F" w:rsidRPr="00CA7C9F">
        <w:t>Саперне Поле</w:t>
      </w:r>
      <w:r w:rsidR="00CA7C9F" w:rsidRPr="00CA7C9F">
        <w:t>, буд</w:t>
      </w:r>
      <w:r w:rsidR="00CA7C9F">
        <w:t>.</w:t>
      </w:r>
      <w:r w:rsidR="00CA7C9F" w:rsidRPr="00CA7C9F">
        <w:t xml:space="preserve"> 12, офіс 1007</w:t>
      </w:r>
      <w:r>
        <w:t>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фінансовою установою на підставі Свідоцтва про реєстрацію фінансової установи, виданого</w:t>
      </w:r>
      <w:r>
        <w:rPr>
          <w:spacing w:val="1"/>
        </w:rPr>
        <w:t xml:space="preserve"> </w:t>
      </w:r>
      <w:proofErr w:type="spellStart"/>
      <w:r>
        <w:t>Нацкомфінпослуг</w:t>
      </w:r>
      <w:proofErr w:type="spellEnd"/>
      <w:r>
        <w:t xml:space="preserve"> </w:t>
      </w:r>
      <w:r w:rsidR="00CA7C9F">
        <w:t>21.0</w:t>
      </w:r>
      <w:r w:rsidR="002D109A">
        <w:t>2</w:t>
      </w:r>
      <w:r w:rsidR="00CA7C9F">
        <w:t xml:space="preserve">.2019 </w:t>
      </w:r>
      <w:r>
        <w:t>р. за реєстр. № 13103</w:t>
      </w:r>
      <w:r w:rsidR="00CA7C9F">
        <w:t>916</w:t>
      </w:r>
      <w:r>
        <w:t>, дата прийняття та номер рішення про</w:t>
      </w:r>
      <w:r>
        <w:rPr>
          <w:spacing w:val="1"/>
        </w:rPr>
        <w:t xml:space="preserve"> </w:t>
      </w:r>
      <w:r>
        <w:t xml:space="preserve">видачу свідоцтва </w:t>
      </w:r>
      <w:bookmarkStart w:id="0" w:name="_Hlk174367638"/>
      <w:r w:rsidR="00CA7C9F">
        <w:t>21.0</w:t>
      </w:r>
      <w:r w:rsidR="002D109A">
        <w:t>2</w:t>
      </w:r>
      <w:r w:rsidR="00CA7C9F">
        <w:t xml:space="preserve">.2019 </w:t>
      </w:r>
      <w:r>
        <w:t xml:space="preserve">№ </w:t>
      </w:r>
      <w:r w:rsidR="00CA7C9F">
        <w:t>241</w:t>
      </w:r>
      <w:bookmarkEnd w:id="0"/>
      <w:r>
        <w:t>,</w:t>
      </w:r>
      <w:r>
        <w:rPr>
          <w:spacing w:val="1"/>
        </w:rPr>
        <w:t xml:space="preserve"> </w:t>
      </w:r>
      <w:r>
        <w:t>серія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свідоцтва</w:t>
      </w:r>
      <w:r>
        <w:rPr>
          <w:spacing w:val="1"/>
        </w:rPr>
        <w:t xml:space="preserve"> </w:t>
      </w:r>
      <w:r>
        <w:t>ФК</w:t>
      </w:r>
      <w:r w:rsidR="00CA7C9F">
        <w:t xml:space="preserve"> </w:t>
      </w:r>
      <w:r>
        <w:t xml:space="preserve">№ </w:t>
      </w:r>
      <w:r w:rsidR="00CA7C9F">
        <w:t>1174</w:t>
      </w:r>
      <w:r>
        <w:t>,</w:t>
      </w:r>
      <w:r>
        <w:rPr>
          <w:spacing w:val="1"/>
        </w:rPr>
        <w:t xml:space="preserve"> </w:t>
      </w:r>
      <w:r>
        <w:t>контактні</w:t>
      </w:r>
      <w:r>
        <w:rPr>
          <w:spacing w:val="57"/>
        </w:rPr>
        <w:t xml:space="preserve"> </w:t>
      </w:r>
      <w:r>
        <w:t>телефон:</w:t>
      </w:r>
      <w:r>
        <w:rPr>
          <w:spacing w:val="-1"/>
        </w:rPr>
        <w:t xml:space="preserve"> </w:t>
      </w:r>
      <w:r w:rsidR="002D109A" w:rsidRPr="002D109A">
        <w:t>+38(095)-431-13-59</w:t>
      </w:r>
      <w:r>
        <w:t>,</w:t>
      </w:r>
      <w:r>
        <w:rPr>
          <w:spacing w:val="-1"/>
        </w:rPr>
        <w:t xml:space="preserve"> </w:t>
      </w:r>
      <w:r>
        <w:t>адреса</w:t>
      </w:r>
      <w:r>
        <w:rPr>
          <w:spacing w:val="-1"/>
        </w:rPr>
        <w:t xml:space="preserve"> </w:t>
      </w:r>
      <w:r>
        <w:t>електронної</w:t>
      </w:r>
      <w:r>
        <w:rPr>
          <w:spacing w:val="-1"/>
        </w:rPr>
        <w:t xml:space="preserve"> </w:t>
      </w:r>
      <w:r>
        <w:t>пошти:</w:t>
      </w:r>
      <w:r>
        <w:rPr>
          <w:spacing w:val="1"/>
        </w:rPr>
        <w:t xml:space="preserve"> </w:t>
      </w:r>
      <w:r w:rsidR="002D109A">
        <w:rPr>
          <w:b/>
          <w:color w:val="006FC0"/>
          <w:lang w:val="en-US"/>
        </w:rPr>
        <w:t>info</w:t>
      </w:r>
      <w:r w:rsidRPr="001B1F59">
        <w:rPr>
          <w:b/>
          <w:color w:val="006FC0"/>
        </w:rPr>
        <w:t>@</w:t>
      </w:r>
      <w:proofErr w:type="spellStart"/>
      <w:r w:rsidR="002D109A" w:rsidRPr="002D109A">
        <w:rPr>
          <w:b/>
          <w:color w:val="006FC0"/>
          <w:lang w:val="en-US"/>
        </w:rPr>
        <w:t>omegafinance</w:t>
      </w:r>
      <w:proofErr w:type="spellEnd"/>
      <w:r w:rsidR="002D109A" w:rsidRPr="001B1F59">
        <w:rPr>
          <w:b/>
          <w:color w:val="006FC0"/>
        </w:rPr>
        <w:t>.</w:t>
      </w:r>
      <w:r w:rsidR="002D109A" w:rsidRPr="002D109A">
        <w:rPr>
          <w:b/>
          <w:color w:val="006FC0"/>
          <w:lang w:val="en-US"/>
        </w:rPr>
        <w:t>com</w:t>
      </w:r>
      <w:r w:rsidR="002D109A" w:rsidRPr="001B1F59">
        <w:rPr>
          <w:b/>
          <w:color w:val="006FC0"/>
        </w:rPr>
        <w:t>.</w:t>
      </w:r>
      <w:proofErr w:type="spellStart"/>
      <w:r w:rsidR="002D109A" w:rsidRPr="002D109A">
        <w:rPr>
          <w:b/>
          <w:color w:val="006FC0"/>
          <w:lang w:val="en-US"/>
        </w:rPr>
        <w:t>ua</w:t>
      </w:r>
      <w:proofErr w:type="spellEnd"/>
      <w:r>
        <w:t>;</w:t>
      </w:r>
    </w:p>
    <w:p w14:paraId="2176AF78" w14:textId="77777777" w:rsidR="00BE073B" w:rsidRDefault="00000000">
      <w:pPr>
        <w:pStyle w:val="a4"/>
        <w:numPr>
          <w:ilvl w:val="0"/>
          <w:numId w:val="7"/>
        </w:numPr>
        <w:tabs>
          <w:tab w:val="left" w:pos="718"/>
        </w:tabs>
        <w:ind w:right="174" w:firstLine="336"/>
        <w:jc w:val="both"/>
        <w:rPr>
          <w:sz w:val="24"/>
        </w:rPr>
      </w:pPr>
      <w:r>
        <w:rPr>
          <w:sz w:val="24"/>
        </w:rPr>
        <w:t>те, що отримання фінансової послуги не пов'язано з необхідністю отримання Клієнтом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посередницьких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послуг;</w:t>
      </w:r>
    </w:p>
    <w:p w14:paraId="61365733" w14:textId="093A1BBD" w:rsidR="00BE073B" w:rsidRDefault="00000000">
      <w:pPr>
        <w:pStyle w:val="a4"/>
        <w:numPr>
          <w:ilvl w:val="0"/>
          <w:numId w:val="7"/>
        </w:numPr>
        <w:tabs>
          <w:tab w:val="left" w:pos="793"/>
        </w:tabs>
        <w:ind w:right="168" w:firstLine="336"/>
        <w:jc w:val="both"/>
        <w:rPr>
          <w:sz w:val="24"/>
        </w:rPr>
      </w:pPr>
      <w:r>
        <w:rPr>
          <w:sz w:val="24"/>
        </w:rPr>
        <w:t>відомості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державну</w:t>
      </w:r>
      <w:r>
        <w:rPr>
          <w:spacing w:val="1"/>
          <w:sz w:val="24"/>
        </w:rPr>
        <w:t xml:space="preserve"> </w:t>
      </w:r>
      <w:r>
        <w:rPr>
          <w:sz w:val="24"/>
        </w:rPr>
        <w:t>реєстрацію</w:t>
      </w:r>
      <w:r>
        <w:rPr>
          <w:spacing w:val="1"/>
          <w:sz w:val="24"/>
        </w:rPr>
        <w:t xml:space="preserve"> </w:t>
      </w:r>
      <w:r w:rsidR="001B1F59" w:rsidRPr="001B1F59">
        <w:rPr>
          <w:sz w:val="24"/>
        </w:rPr>
        <w:t>ТОВ «ФК «ОМЕГА ФІНАНС»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саме:</w:t>
      </w:r>
      <w:r>
        <w:rPr>
          <w:spacing w:val="1"/>
          <w:sz w:val="24"/>
        </w:rPr>
        <w:t xml:space="preserve"> </w:t>
      </w:r>
      <w:r>
        <w:rPr>
          <w:sz w:val="24"/>
        </w:rPr>
        <w:t>дата</w:t>
      </w:r>
      <w:r w:rsidRPr="001B1F59">
        <w:rPr>
          <w:sz w:val="24"/>
        </w:rPr>
        <w:t xml:space="preserve"> </w:t>
      </w:r>
      <w:r>
        <w:rPr>
          <w:sz w:val="24"/>
        </w:rPr>
        <w:t xml:space="preserve">державної реєстрації – </w:t>
      </w:r>
      <w:r w:rsidR="001B1F59" w:rsidRPr="001B1F59">
        <w:rPr>
          <w:sz w:val="24"/>
        </w:rPr>
        <w:t>04.09.2018</w:t>
      </w:r>
      <w:r w:rsidR="001B1F59" w:rsidRPr="001B1F59">
        <w:rPr>
          <w:sz w:val="24"/>
        </w:rPr>
        <w:t xml:space="preserve"> </w:t>
      </w:r>
      <w:r>
        <w:rPr>
          <w:sz w:val="24"/>
        </w:rPr>
        <w:t xml:space="preserve">року, дата запису – </w:t>
      </w:r>
      <w:r w:rsidR="001B1F59" w:rsidRPr="001B1F59">
        <w:rPr>
          <w:sz w:val="24"/>
        </w:rPr>
        <w:t>04.09.2018</w:t>
      </w:r>
      <w:r w:rsidR="001B1F59" w:rsidRPr="001B1F59">
        <w:rPr>
          <w:sz w:val="24"/>
        </w:rPr>
        <w:t xml:space="preserve"> </w:t>
      </w:r>
      <w:r>
        <w:rPr>
          <w:sz w:val="24"/>
        </w:rPr>
        <w:t>року та номер запису –</w:t>
      </w:r>
      <w:r w:rsidRPr="001B1F59">
        <w:rPr>
          <w:sz w:val="24"/>
        </w:rPr>
        <w:t xml:space="preserve"> </w:t>
      </w:r>
      <w:r w:rsidR="001B1F59" w:rsidRPr="001B1F59">
        <w:rPr>
          <w:sz w:val="24"/>
        </w:rPr>
        <w:t>1 070 102 0000 077703</w:t>
      </w:r>
      <w:r w:rsidR="001B1F59" w:rsidRPr="001B1F59">
        <w:rPr>
          <w:sz w:val="24"/>
          <w:lang w:val="ru-RU"/>
        </w:rPr>
        <w:t xml:space="preserve"> </w:t>
      </w:r>
      <w:r>
        <w:rPr>
          <w:sz w:val="24"/>
        </w:rPr>
        <w:t>в Єдиному державному реєстрі про включення до Єдиного державного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реєстру</w:t>
      </w:r>
      <w:r>
        <w:rPr>
          <w:spacing w:val="-4"/>
          <w:sz w:val="24"/>
        </w:rPr>
        <w:t xml:space="preserve"> </w:t>
      </w:r>
      <w:r>
        <w:rPr>
          <w:sz w:val="24"/>
        </w:rPr>
        <w:t>відомостей про юридичну</w:t>
      </w:r>
      <w:r>
        <w:rPr>
          <w:spacing w:val="-8"/>
          <w:sz w:val="24"/>
        </w:rPr>
        <w:t xml:space="preserve"> </w:t>
      </w:r>
      <w:r>
        <w:rPr>
          <w:sz w:val="24"/>
        </w:rPr>
        <w:t>особу;</w:t>
      </w:r>
    </w:p>
    <w:p w14:paraId="7CBC19BD" w14:textId="6E32054A" w:rsidR="00BE073B" w:rsidRDefault="00000000">
      <w:pPr>
        <w:pStyle w:val="a4"/>
        <w:numPr>
          <w:ilvl w:val="0"/>
          <w:numId w:val="7"/>
        </w:numPr>
        <w:tabs>
          <w:tab w:val="left" w:pos="829"/>
        </w:tabs>
        <w:ind w:right="168" w:firstLine="336"/>
        <w:jc w:val="both"/>
        <w:rPr>
          <w:sz w:val="24"/>
        </w:rPr>
      </w:pPr>
      <w:r>
        <w:rPr>
          <w:sz w:val="24"/>
        </w:rPr>
        <w:t>інформацію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ТОВ</w:t>
      </w:r>
      <w:r>
        <w:rPr>
          <w:spacing w:val="1"/>
          <w:sz w:val="24"/>
        </w:rPr>
        <w:t xml:space="preserve"> </w:t>
      </w:r>
      <w:r w:rsidR="00CA7C9F">
        <w:rPr>
          <w:sz w:val="24"/>
        </w:rPr>
        <w:t>«ФК «ОМЕГА ФІНАНС»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реєстру</w:t>
      </w:r>
      <w:r>
        <w:rPr>
          <w:spacing w:val="1"/>
          <w:sz w:val="24"/>
        </w:rPr>
        <w:t xml:space="preserve"> </w:t>
      </w:r>
      <w:r>
        <w:rPr>
          <w:sz w:val="24"/>
        </w:rPr>
        <w:t>фінансових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саме</w:t>
      </w:r>
      <w:r>
        <w:rPr>
          <w:spacing w:val="1"/>
          <w:sz w:val="24"/>
        </w:rPr>
        <w:t xml:space="preserve"> </w:t>
      </w:r>
      <w:r>
        <w:rPr>
          <w:sz w:val="24"/>
        </w:rPr>
        <w:t>Свідоцтво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реєстрацію</w:t>
      </w:r>
      <w:r>
        <w:rPr>
          <w:spacing w:val="1"/>
          <w:sz w:val="24"/>
        </w:rPr>
        <w:t xml:space="preserve"> </w:t>
      </w:r>
      <w:r>
        <w:rPr>
          <w:sz w:val="24"/>
        </w:rPr>
        <w:t>фінансової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установи, виданого </w:t>
      </w:r>
      <w:proofErr w:type="spellStart"/>
      <w:r>
        <w:rPr>
          <w:sz w:val="24"/>
        </w:rPr>
        <w:t>Нацкомфінпослуг</w:t>
      </w:r>
      <w:proofErr w:type="spellEnd"/>
      <w:r>
        <w:rPr>
          <w:spacing w:val="1"/>
          <w:sz w:val="24"/>
        </w:rPr>
        <w:t xml:space="preserve"> </w:t>
      </w:r>
      <w:r w:rsidR="001B1F59" w:rsidRPr="001B1F59">
        <w:rPr>
          <w:sz w:val="24"/>
        </w:rPr>
        <w:t xml:space="preserve">21.02.2019 </w:t>
      </w:r>
      <w:r>
        <w:rPr>
          <w:sz w:val="24"/>
        </w:rPr>
        <w:t xml:space="preserve">р. за реєстр. № </w:t>
      </w:r>
      <w:r w:rsidR="001B1F59" w:rsidRPr="001B1F59">
        <w:rPr>
          <w:sz w:val="24"/>
        </w:rPr>
        <w:t>13103916</w:t>
      </w:r>
      <w:r>
        <w:rPr>
          <w:sz w:val="24"/>
        </w:rPr>
        <w:t>, дата прийняття та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"/>
          <w:sz w:val="24"/>
        </w:rPr>
        <w:t xml:space="preserve"> </w:t>
      </w:r>
      <w:r>
        <w:rPr>
          <w:sz w:val="24"/>
        </w:rPr>
        <w:t>рішення про видачу</w:t>
      </w:r>
      <w:r>
        <w:rPr>
          <w:spacing w:val="-5"/>
          <w:sz w:val="24"/>
        </w:rPr>
        <w:t xml:space="preserve"> </w:t>
      </w:r>
      <w:r>
        <w:rPr>
          <w:sz w:val="24"/>
        </w:rPr>
        <w:t>свідоцтва</w:t>
      </w:r>
      <w:r>
        <w:rPr>
          <w:spacing w:val="-1"/>
          <w:sz w:val="24"/>
        </w:rPr>
        <w:t xml:space="preserve"> </w:t>
      </w:r>
      <w:r w:rsidR="001B1F59" w:rsidRPr="001B1F59">
        <w:rPr>
          <w:sz w:val="24"/>
        </w:rPr>
        <w:t>21.02.2019 № 241</w:t>
      </w:r>
      <w:r>
        <w:rPr>
          <w:sz w:val="24"/>
        </w:rPr>
        <w:t>;</w:t>
      </w:r>
    </w:p>
    <w:p w14:paraId="57345C2C" w14:textId="79F21AC8" w:rsidR="00BE073B" w:rsidRDefault="00000000">
      <w:pPr>
        <w:pStyle w:val="a4"/>
        <w:numPr>
          <w:ilvl w:val="0"/>
          <w:numId w:val="7"/>
        </w:numPr>
        <w:tabs>
          <w:tab w:val="left" w:pos="774"/>
        </w:tabs>
        <w:ind w:right="169" w:firstLine="336"/>
        <w:jc w:val="both"/>
        <w:rPr>
          <w:sz w:val="24"/>
        </w:rPr>
      </w:pPr>
      <w:r>
        <w:rPr>
          <w:sz w:val="24"/>
        </w:rPr>
        <w:t>інформацію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наявності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 w:rsidR="001B1F59" w:rsidRPr="001B1F59">
        <w:rPr>
          <w:sz w:val="24"/>
        </w:rPr>
        <w:t>ТОВ «ФК «ОМЕГА ФІНАНС»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яка</w:t>
      </w:r>
      <w:r>
        <w:rPr>
          <w:spacing w:val="1"/>
          <w:sz w:val="24"/>
        </w:rPr>
        <w:t xml:space="preserve"> </w:t>
      </w:r>
      <w:r>
        <w:rPr>
          <w:sz w:val="24"/>
        </w:rPr>
        <w:t>надає</w:t>
      </w:r>
      <w:r>
        <w:rPr>
          <w:spacing w:val="1"/>
          <w:sz w:val="24"/>
        </w:rPr>
        <w:t xml:space="preserve"> </w:t>
      </w:r>
      <w:r>
        <w:rPr>
          <w:sz w:val="24"/>
        </w:rPr>
        <w:t>фінансові</w:t>
      </w:r>
      <w:r>
        <w:rPr>
          <w:spacing w:val="1"/>
          <w:sz w:val="24"/>
        </w:rPr>
        <w:t xml:space="preserve"> </w:t>
      </w:r>
      <w:r>
        <w:rPr>
          <w:sz w:val="24"/>
        </w:rPr>
        <w:t>послуги, права на провадження господарської діяльності з надання фінансових послуг,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-6"/>
          <w:sz w:val="24"/>
        </w:rPr>
        <w:t xml:space="preserve"> </w:t>
      </w:r>
      <w:r>
        <w:rPr>
          <w:sz w:val="24"/>
        </w:rPr>
        <w:t>числі надання коштів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банківських</w:t>
      </w:r>
      <w:r>
        <w:rPr>
          <w:spacing w:val="2"/>
          <w:sz w:val="24"/>
        </w:rPr>
        <w:t xml:space="preserve"> </w:t>
      </w:r>
      <w:r>
        <w:rPr>
          <w:sz w:val="24"/>
        </w:rPr>
        <w:t>металів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кредит;</w:t>
      </w:r>
    </w:p>
    <w:p w14:paraId="0EC0EF36" w14:textId="15BA6E95" w:rsidR="00BE073B" w:rsidRDefault="00000000">
      <w:pPr>
        <w:pStyle w:val="a4"/>
        <w:numPr>
          <w:ilvl w:val="0"/>
          <w:numId w:val="7"/>
        </w:numPr>
        <w:tabs>
          <w:tab w:val="left" w:pos="740"/>
        </w:tabs>
        <w:ind w:right="116" w:firstLine="336"/>
        <w:jc w:val="both"/>
        <w:rPr>
          <w:sz w:val="24"/>
        </w:rPr>
      </w:pPr>
      <w:r>
        <w:rPr>
          <w:sz w:val="24"/>
        </w:rPr>
        <w:t>контактну інформацію органу, який здійснює державне регулювання щодо діяльності</w:t>
      </w:r>
      <w:r>
        <w:rPr>
          <w:spacing w:val="1"/>
          <w:sz w:val="24"/>
        </w:rPr>
        <w:t xml:space="preserve"> </w:t>
      </w:r>
      <w:r w:rsidR="001B1F59" w:rsidRPr="001B1F59">
        <w:rPr>
          <w:sz w:val="24"/>
        </w:rPr>
        <w:t>ТОВ «ФК «ОМЕГА ФІНАНС»</w:t>
      </w:r>
      <w:r>
        <w:rPr>
          <w:sz w:val="24"/>
        </w:rPr>
        <w:t>, а</w:t>
      </w:r>
      <w:r>
        <w:rPr>
          <w:spacing w:val="-1"/>
          <w:sz w:val="24"/>
        </w:rPr>
        <w:t xml:space="preserve"> </w:t>
      </w:r>
      <w:r>
        <w:rPr>
          <w:sz w:val="24"/>
        </w:rPr>
        <w:t>саме:</w:t>
      </w:r>
    </w:p>
    <w:p w14:paraId="1AA59B53" w14:textId="77777777" w:rsidR="00BE073B" w:rsidRDefault="00000000">
      <w:pPr>
        <w:pStyle w:val="a3"/>
        <w:ind w:right="112"/>
      </w:pPr>
      <w:r>
        <w:t>НАЦІОНАЛЬНИЙ</w:t>
      </w:r>
      <w:r>
        <w:rPr>
          <w:spacing w:val="1"/>
        </w:rPr>
        <w:t xml:space="preserve"> </w:t>
      </w:r>
      <w:r>
        <w:t>БАНК</w:t>
      </w:r>
      <w:r>
        <w:rPr>
          <w:spacing w:val="1"/>
        </w:rPr>
        <w:t xml:space="preserve"> </w:t>
      </w:r>
      <w:r>
        <w:t>УКРАЇНИ:</w:t>
      </w:r>
      <w:r>
        <w:rPr>
          <w:spacing w:val="1"/>
        </w:rPr>
        <w:t xml:space="preserve"> </w:t>
      </w:r>
      <w:r>
        <w:t>01601,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Київ,</w:t>
      </w:r>
      <w:r>
        <w:rPr>
          <w:spacing w:val="1"/>
        </w:rPr>
        <w:t xml:space="preserve"> </w:t>
      </w:r>
      <w:r>
        <w:t>вулиця</w:t>
      </w:r>
      <w:r>
        <w:rPr>
          <w:spacing w:val="1"/>
        </w:rPr>
        <w:t xml:space="preserve"> </w:t>
      </w:r>
      <w:r>
        <w:t>Інститутська,9,</w:t>
      </w:r>
      <w:r>
        <w:rPr>
          <w:spacing w:val="1"/>
        </w:rPr>
        <w:t xml:space="preserve"> </w:t>
      </w:r>
      <w:r>
        <w:t>Тел.:0800505240,</w:t>
      </w:r>
      <w:r>
        <w:rPr>
          <w:spacing w:val="-1"/>
        </w:rPr>
        <w:t xml:space="preserve"> </w:t>
      </w:r>
      <w:r>
        <w:t>, E-</w:t>
      </w:r>
      <w:proofErr w:type="spellStart"/>
      <w:r>
        <w:t>mail</w:t>
      </w:r>
      <w:proofErr w:type="spellEnd"/>
      <w:r>
        <w:t>:</w:t>
      </w:r>
      <w:r>
        <w:rPr>
          <w:spacing w:val="1"/>
        </w:rPr>
        <w:t xml:space="preserve"> </w:t>
      </w:r>
      <w:hyperlink r:id="rId5">
        <w:r>
          <w:rPr>
            <w:color w:val="0000FF"/>
            <w:u w:val="single" w:color="0000FF"/>
          </w:rPr>
          <w:t>nbu@bank.gov.ua</w:t>
        </w:r>
      </w:hyperlink>
      <w:r>
        <w:t>;</w:t>
      </w:r>
    </w:p>
    <w:p w14:paraId="5E44752D" w14:textId="77777777" w:rsidR="00BE073B" w:rsidRDefault="00000000">
      <w:pPr>
        <w:pStyle w:val="a3"/>
        <w:ind w:right="108" w:firstLine="0"/>
      </w:pPr>
      <w:r>
        <w:rPr>
          <w:b/>
        </w:rPr>
        <w:t>Про</w:t>
      </w:r>
      <w:r>
        <w:rPr>
          <w:b/>
          <w:spacing w:val="1"/>
        </w:rPr>
        <w:t xml:space="preserve"> </w:t>
      </w:r>
      <w:r>
        <w:rPr>
          <w:b/>
        </w:rPr>
        <w:t>фінансову</w:t>
      </w:r>
      <w:r>
        <w:rPr>
          <w:b/>
          <w:spacing w:val="1"/>
        </w:rPr>
        <w:t xml:space="preserve"> </w:t>
      </w:r>
      <w:r>
        <w:rPr>
          <w:b/>
        </w:rPr>
        <w:t>послугу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банківських</w:t>
      </w:r>
      <w:r>
        <w:rPr>
          <w:spacing w:val="1"/>
        </w:rPr>
        <w:t xml:space="preserve"> </w:t>
      </w:r>
      <w:r>
        <w:t>металів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кредит,</w:t>
      </w:r>
      <w:r>
        <w:rPr>
          <w:spacing w:val="1"/>
        </w:rPr>
        <w:t xml:space="preserve"> </w:t>
      </w:r>
      <w:r>
        <w:t>включаючи</w:t>
      </w:r>
      <w:r>
        <w:rPr>
          <w:spacing w:val="-57"/>
        </w:rPr>
        <w:t xml:space="preserve"> </w:t>
      </w:r>
      <w:r>
        <w:t>загальну суму зборів, платежів та інших витрат, які повинен сплатити Споживач, включно з</w:t>
      </w:r>
      <w:r>
        <w:rPr>
          <w:spacing w:val="1"/>
        </w:rPr>
        <w:t xml:space="preserve"> </w:t>
      </w:r>
      <w:r>
        <w:t>податками, або якщо конкретний розмір не може бути визначений</w:t>
      </w:r>
      <w:r>
        <w:rPr>
          <w:spacing w:val="60"/>
        </w:rPr>
        <w:t xml:space="preserve"> </w:t>
      </w:r>
      <w:r>
        <w:t>- порядок визначення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витрат;</w:t>
      </w:r>
    </w:p>
    <w:p w14:paraId="035017C4" w14:textId="77777777" w:rsidR="00BE073B" w:rsidRDefault="00000000">
      <w:pPr>
        <w:pStyle w:val="a4"/>
        <w:numPr>
          <w:ilvl w:val="0"/>
          <w:numId w:val="6"/>
        </w:numPr>
        <w:tabs>
          <w:tab w:val="left" w:pos="822"/>
        </w:tabs>
        <w:ind w:right="175" w:hanging="360"/>
      </w:pPr>
      <w:r>
        <w:t>інформацію про терміни та визначення, які використовуються в</w:t>
      </w:r>
      <w:r>
        <w:rPr>
          <w:spacing w:val="1"/>
        </w:rPr>
        <w:t xml:space="preserve"> </w:t>
      </w:r>
      <w:r>
        <w:t>Договорі про надання коштів</w:t>
      </w:r>
      <w:r>
        <w:rPr>
          <w:spacing w:val="-52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кредит,</w:t>
      </w:r>
      <w:r>
        <w:rPr>
          <w:spacing w:val="55"/>
        </w:rPr>
        <w:t xml:space="preserve"> </w:t>
      </w:r>
      <w:r>
        <w:t>а саме:</w:t>
      </w:r>
    </w:p>
    <w:p w14:paraId="32AC7A91" w14:textId="77777777" w:rsidR="00BE073B" w:rsidRDefault="00000000">
      <w:pPr>
        <w:pStyle w:val="a4"/>
        <w:numPr>
          <w:ilvl w:val="0"/>
          <w:numId w:val="5"/>
        </w:numPr>
        <w:tabs>
          <w:tab w:val="left" w:pos="356"/>
        </w:tabs>
        <w:ind w:right="171" w:firstLine="0"/>
      </w:pPr>
      <w:r>
        <w:rPr>
          <w:b/>
        </w:rPr>
        <w:t>Договір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кредит,</w:t>
      </w:r>
      <w:r>
        <w:rPr>
          <w:spacing w:val="1"/>
        </w:rPr>
        <w:t xml:space="preserve"> </w:t>
      </w:r>
      <w:r>
        <w:t>укладений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Кредитодавцем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Позичальником, з усіма додатками та додатковими договорами до нього, у тому числі тими, які</w:t>
      </w:r>
      <w:r>
        <w:rPr>
          <w:spacing w:val="1"/>
        </w:rPr>
        <w:t xml:space="preserve"> </w:t>
      </w:r>
      <w:r>
        <w:t>можуть</w:t>
      </w:r>
      <w:r>
        <w:rPr>
          <w:spacing w:val="-1"/>
        </w:rPr>
        <w:t xml:space="preserve"> </w:t>
      </w:r>
      <w:r>
        <w:t>бути</w:t>
      </w:r>
      <w:r>
        <w:rPr>
          <w:spacing w:val="-1"/>
        </w:rPr>
        <w:t xml:space="preserve"> </w:t>
      </w:r>
      <w:r>
        <w:t>укладені Сторонами в</w:t>
      </w:r>
      <w:r>
        <w:rPr>
          <w:spacing w:val="-2"/>
        </w:rPr>
        <w:t xml:space="preserve"> </w:t>
      </w:r>
      <w:r>
        <w:t>майбутньому.</w:t>
      </w:r>
    </w:p>
    <w:p w14:paraId="1DE6E7A5" w14:textId="77777777" w:rsidR="00BE073B" w:rsidRDefault="00000000">
      <w:pPr>
        <w:pStyle w:val="a4"/>
        <w:numPr>
          <w:ilvl w:val="0"/>
          <w:numId w:val="5"/>
        </w:numPr>
        <w:tabs>
          <w:tab w:val="left" w:pos="361"/>
        </w:tabs>
        <w:ind w:right="172" w:firstLine="0"/>
        <w:rPr>
          <w:sz w:val="24"/>
        </w:rPr>
      </w:pPr>
      <w:r>
        <w:rPr>
          <w:sz w:val="24"/>
        </w:rPr>
        <w:t>З</w:t>
      </w:r>
      <w:r>
        <w:rPr>
          <w:b/>
          <w:sz w:val="24"/>
        </w:rPr>
        <w:t>агальний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розмір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кредиту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сума</w:t>
      </w:r>
      <w:r>
        <w:rPr>
          <w:spacing w:val="1"/>
          <w:sz w:val="24"/>
        </w:rPr>
        <w:t xml:space="preserve"> </w:t>
      </w:r>
      <w:r>
        <w:rPr>
          <w:sz w:val="24"/>
        </w:rPr>
        <w:t>коштів,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>
        <w:rPr>
          <w:sz w:val="24"/>
        </w:rPr>
        <w:t>надані</w:t>
      </w:r>
      <w:r>
        <w:rPr>
          <w:spacing w:val="1"/>
          <w:sz w:val="24"/>
        </w:rPr>
        <w:t xml:space="preserve"> </w:t>
      </w:r>
      <w:r>
        <w:rPr>
          <w:sz w:val="24"/>
        </w:rPr>
        <w:t>та/або</w:t>
      </w:r>
      <w:r>
        <w:rPr>
          <w:spacing w:val="1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1"/>
          <w:sz w:val="24"/>
        </w:rPr>
        <w:t xml:space="preserve"> </w:t>
      </w:r>
      <w:r>
        <w:rPr>
          <w:sz w:val="24"/>
        </w:rPr>
        <w:t>бути</w:t>
      </w:r>
      <w:r>
        <w:rPr>
          <w:spacing w:val="1"/>
          <w:sz w:val="24"/>
        </w:rPr>
        <w:t xml:space="preserve"> </w:t>
      </w:r>
      <w:r>
        <w:rPr>
          <w:sz w:val="24"/>
        </w:rPr>
        <w:t>надані</w:t>
      </w:r>
      <w:r>
        <w:rPr>
          <w:spacing w:val="1"/>
          <w:sz w:val="24"/>
        </w:rPr>
        <w:t xml:space="preserve"> </w:t>
      </w:r>
      <w:r>
        <w:rPr>
          <w:sz w:val="24"/>
        </w:rPr>
        <w:t>Позичальнику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Договором;</w:t>
      </w:r>
    </w:p>
    <w:p w14:paraId="3E515CB0" w14:textId="77777777" w:rsidR="00BE073B" w:rsidRDefault="00000000">
      <w:pPr>
        <w:ind w:left="112" w:right="169"/>
        <w:jc w:val="both"/>
        <w:rPr>
          <w:sz w:val="24"/>
        </w:rPr>
      </w:pPr>
      <w:r>
        <w:rPr>
          <w:sz w:val="24"/>
        </w:rPr>
        <w:t>-</w:t>
      </w:r>
      <w:r>
        <w:rPr>
          <w:b/>
          <w:sz w:val="24"/>
        </w:rPr>
        <w:t xml:space="preserve">Залишок заборгованості за кредитом </w:t>
      </w:r>
      <w:r>
        <w:rPr>
          <w:sz w:val="24"/>
        </w:rPr>
        <w:t>- сума кредитних коштів, наданих Позичальнику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Кредитодавцем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межах Кредитного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ліміту,</w:t>
      </w:r>
      <w:r>
        <w:rPr>
          <w:spacing w:val="-2"/>
          <w:sz w:val="24"/>
        </w:rPr>
        <w:t xml:space="preserve"> </w:t>
      </w:r>
      <w:r>
        <w:rPr>
          <w:sz w:val="24"/>
        </w:rPr>
        <w:t>яка</w:t>
      </w:r>
      <w:r>
        <w:rPr>
          <w:spacing w:val="-3"/>
          <w:sz w:val="24"/>
        </w:rPr>
        <w:t xml:space="preserve"> </w:t>
      </w:r>
      <w:r>
        <w:rPr>
          <w:sz w:val="24"/>
        </w:rPr>
        <w:t>знаходиться у</w:t>
      </w:r>
      <w:r>
        <w:rPr>
          <w:spacing w:val="-10"/>
          <w:sz w:val="24"/>
        </w:rPr>
        <w:t xml:space="preserve"> </w:t>
      </w:r>
      <w:r>
        <w:rPr>
          <w:sz w:val="24"/>
        </w:rPr>
        <w:t>розпорядженні</w:t>
      </w:r>
      <w:r>
        <w:rPr>
          <w:spacing w:val="-1"/>
          <w:sz w:val="24"/>
        </w:rPr>
        <w:t xml:space="preserve"> </w:t>
      </w:r>
      <w:r>
        <w:rPr>
          <w:sz w:val="24"/>
        </w:rPr>
        <w:t>Позичальника</w:t>
      </w:r>
    </w:p>
    <w:p w14:paraId="525DAB2C" w14:textId="77777777" w:rsidR="00BE073B" w:rsidRDefault="00000000">
      <w:pPr>
        <w:pStyle w:val="a4"/>
        <w:numPr>
          <w:ilvl w:val="0"/>
          <w:numId w:val="5"/>
        </w:numPr>
        <w:tabs>
          <w:tab w:val="left" w:pos="289"/>
        </w:tabs>
        <w:ind w:firstLine="0"/>
        <w:rPr>
          <w:sz w:val="24"/>
        </w:rPr>
      </w:pPr>
      <w:r>
        <w:rPr>
          <w:b/>
          <w:sz w:val="24"/>
        </w:rPr>
        <w:t xml:space="preserve">Кредитна лінія </w:t>
      </w:r>
      <w:r>
        <w:rPr>
          <w:sz w:val="24"/>
        </w:rPr>
        <w:t>- кредит, надання якого здійснюється повністю або частинами протягом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 кредитування зазначеного у Договорі та у межах кредитного ліміту, встановленого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Договором.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разі</w:t>
      </w:r>
      <w:r>
        <w:rPr>
          <w:spacing w:val="1"/>
          <w:sz w:val="24"/>
        </w:rPr>
        <w:t xml:space="preserve"> </w:t>
      </w:r>
      <w:r>
        <w:rPr>
          <w:sz w:val="24"/>
        </w:rPr>
        <w:t>часткового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повного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погашення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кредиту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протягом</w:t>
      </w:r>
      <w:r>
        <w:rPr>
          <w:spacing w:val="61"/>
          <w:sz w:val="24"/>
        </w:rPr>
        <w:t xml:space="preserve"> </w:t>
      </w:r>
      <w:r>
        <w:rPr>
          <w:sz w:val="24"/>
        </w:rPr>
        <w:t>строку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кредитування,</w:t>
      </w:r>
      <w:r>
        <w:rPr>
          <w:spacing w:val="-1"/>
          <w:sz w:val="24"/>
        </w:rPr>
        <w:t xml:space="preserve"> </w:t>
      </w:r>
      <w:r>
        <w:rPr>
          <w:sz w:val="24"/>
        </w:rPr>
        <w:t>зазначеного</w:t>
      </w:r>
      <w:r>
        <w:rPr>
          <w:spacing w:val="5"/>
          <w:sz w:val="24"/>
        </w:rPr>
        <w:t xml:space="preserve"> </w:t>
      </w:r>
      <w:r>
        <w:rPr>
          <w:sz w:val="24"/>
        </w:rPr>
        <w:t>умовами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Договору.</w:t>
      </w:r>
    </w:p>
    <w:p w14:paraId="6E7C8BA7" w14:textId="77777777" w:rsidR="00BE073B" w:rsidRDefault="00000000">
      <w:pPr>
        <w:pStyle w:val="a4"/>
        <w:numPr>
          <w:ilvl w:val="0"/>
          <w:numId w:val="5"/>
        </w:numPr>
        <w:tabs>
          <w:tab w:val="left" w:pos="270"/>
        </w:tabs>
        <w:ind w:right="179" w:firstLine="0"/>
        <w:rPr>
          <w:sz w:val="24"/>
        </w:rPr>
      </w:pPr>
      <w:r>
        <w:rPr>
          <w:b/>
          <w:sz w:val="24"/>
        </w:rPr>
        <w:t xml:space="preserve">Кредитний ліміт </w:t>
      </w:r>
      <w:r>
        <w:rPr>
          <w:sz w:val="24"/>
        </w:rPr>
        <w:t>- максимальна сума Кредиту, якою Позичальник може користуватися на</w:t>
      </w:r>
      <w:r>
        <w:rPr>
          <w:spacing w:val="1"/>
          <w:sz w:val="24"/>
        </w:rPr>
        <w:t xml:space="preserve"> </w:t>
      </w:r>
      <w:r>
        <w:rPr>
          <w:sz w:val="24"/>
        </w:rPr>
        <w:t>підставі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Договору.</w:t>
      </w:r>
      <w:r>
        <w:rPr>
          <w:spacing w:val="-1"/>
          <w:sz w:val="24"/>
        </w:rPr>
        <w:t xml:space="preserve"> </w:t>
      </w:r>
      <w:r>
        <w:rPr>
          <w:sz w:val="24"/>
        </w:rPr>
        <w:t>Сума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ліміту</w:t>
      </w:r>
      <w:r>
        <w:rPr>
          <w:spacing w:val="-7"/>
          <w:sz w:val="24"/>
        </w:rPr>
        <w:t xml:space="preserve"> </w:t>
      </w:r>
      <w:r>
        <w:rPr>
          <w:sz w:val="24"/>
        </w:rPr>
        <w:t>визначена</w:t>
      </w:r>
      <w:r>
        <w:rPr>
          <w:spacing w:val="8"/>
          <w:sz w:val="24"/>
        </w:rPr>
        <w:t xml:space="preserve"> </w:t>
      </w:r>
      <w:r>
        <w:rPr>
          <w:sz w:val="24"/>
        </w:rPr>
        <w:t>умовами Договору.</w:t>
      </w:r>
    </w:p>
    <w:p w14:paraId="3B066940" w14:textId="77777777" w:rsidR="00BE073B" w:rsidRDefault="00BE073B">
      <w:pPr>
        <w:jc w:val="both"/>
        <w:rPr>
          <w:sz w:val="24"/>
        </w:rPr>
        <w:sectPr w:rsidR="00BE073B">
          <w:type w:val="continuous"/>
          <w:pgSz w:w="11910" w:h="16840"/>
          <w:pgMar w:top="480" w:right="960" w:bottom="280" w:left="1020" w:header="720" w:footer="720" w:gutter="0"/>
          <w:cols w:space="720"/>
        </w:sectPr>
      </w:pPr>
    </w:p>
    <w:p w14:paraId="00007F2A" w14:textId="6EAFBC8D" w:rsidR="00BE073B" w:rsidRDefault="00000000">
      <w:pPr>
        <w:pStyle w:val="a4"/>
        <w:numPr>
          <w:ilvl w:val="0"/>
          <w:numId w:val="5"/>
        </w:numPr>
        <w:tabs>
          <w:tab w:val="left" w:pos="303"/>
        </w:tabs>
        <w:spacing w:before="78"/>
        <w:ind w:right="168" w:firstLine="0"/>
      </w:pPr>
      <w:r>
        <w:rPr>
          <w:b/>
        </w:rPr>
        <w:lastRenderedPageBreak/>
        <w:t>Кредитодавець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 w:rsidR="00CA7C9F">
        <w:t>«ФК «ОМЕГА ФІНАНС»</w:t>
      </w:r>
      <w:r>
        <w:t>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кредит</w:t>
      </w:r>
      <w:r>
        <w:rPr>
          <w:spacing w:val="1"/>
        </w:rPr>
        <w:t xml:space="preserve"> </w:t>
      </w:r>
      <w:r>
        <w:t>Позичальнику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тимчасове користування;</w:t>
      </w:r>
    </w:p>
    <w:p w14:paraId="2E1B299A" w14:textId="77777777" w:rsidR="00BE073B" w:rsidRDefault="00000000">
      <w:pPr>
        <w:spacing w:before="1"/>
        <w:ind w:left="112" w:right="174"/>
        <w:jc w:val="both"/>
      </w:pPr>
      <w:r>
        <w:rPr>
          <w:b/>
        </w:rPr>
        <w:t xml:space="preserve">- Позичальник </w:t>
      </w:r>
      <w:r>
        <w:t>- Сторона цього Договору, який отримує у тимчасове користування грошові кошти на</w:t>
      </w:r>
      <w:r>
        <w:rPr>
          <w:spacing w:val="-52"/>
        </w:rPr>
        <w:t xml:space="preserve"> </w:t>
      </w:r>
      <w:r>
        <w:t>умовах</w:t>
      </w:r>
      <w:r>
        <w:rPr>
          <w:spacing w:val="-1"/>
        </w:rPr>
        <w:t xml:space="preserve"> </w:t>
      </w:r>
      <w:r>
        <w:t>строковості, зворотності,</w:t>
      </w:r>
      <w:r>
        <w:rPr>
          <w:spacing w:val="-1"/>
        </w:rPr>
        <w:t xml:space="preserve"> </w:t>
      </w:r>
      <w:r>
        <w:t>цільового</w:t>
      </w:r>
      <w:r>
        <w:rPr>
          <w:spacing w:val="-3"/>
        </w:rPr>
        <w:t xml:space="preserve"> </w:t>
      </w:r>
      <w:r>
        <w:t>використання,</w:t>
      </w:r>
      <w:r>
        <w:rPr>
          <w:spacing w:val="-1"/>
        </w:rPr>
        <w:t xml:space="preserve"> </w:t>
      </w:r>
      <w:r>
        <w:t>платності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забезпеченості;</w:t>
      </w:r>
    </w:p>
    <w:p w14:paraId="6317CD64" w14:textId="77777777" w:rsidR="00BE073B" w:rsidRDefault="00000000">
      <w:pPr>
        <w:pStyle w:val="a4"/>
        <w:numPr>
          <w:ilvl w:val="0"/>
          <w:numId w:val="4"/>
        </w:numPr>
        <w:tabs>
          <w:tab w:val="left" w:pos="265"/>
        </w:tabs>
        <w:ind w:right="174" w:firstLine="0"/>
        <w:rPr>
          <w:color w:val="2A5F99"/>
        </w:rPr>
      </w:pPr>
      <w:r>
        <w:t>З</w:t>
      </w:r>
      <w:r>
        <w:rPr>
          <w:b/>
        </w:rPr>
        <w:t xml:space="preserve">агальний розмір кредиту </w:t>
      </w:r>
      <w:r>
        <w:t>- сума коштів, які надані та/або можуть бути надані Позичальнику за</w:t>
      </w:r>
      <w:r>
        <w:rPr>
          <w:spacing w:val="1"/>
        </w:rPr>
        <w:t xml:space="preserve"> </w:t>
      </w:r>
      <w:r>
        <w:t>Договором;</w:t>
      </w:r>
    </w:p>
    <w:p w14:paraId="232F51CB" w14:textId="77777777" w:rsidR="00BE073B" w:rsidRDefault="00000000">
      <w:pPr>
        <w:spacing w:before="1"/>
        <w:ind w:left="112" w:right="167"/>
        <w:jc w:val="both"/>
        <w:rPr>
          <w:sz w:val="24"/>
        </w:rPr>
      </w:pPr>
      <w:r>
        <w:t>-</w:t>
      </w:r>
      <w:r>
        <w:rPr>
          <w:b/>
        </w:rPr>
        <w:t xml:space="preserve">Несвоєчасне виконане грошове зобов'язання </w:t>
      </w:r>
      <w:r>
        <w:t>(далі - прострочена заборгованість/ сума боргу) -</w:t>
      </w:r>
      <w:r>
        <w:rPr>
          <w:spacing w:val="1"/>
        </w:rPr>
        <w:t xml:space="preserve"> </w:t>
      </w:r>
      <w:r>
        <w:t>сума</w:t>
      </w:r>
      <w:r>
        <w:rPr>
          <w:spacing w:val="20"/>
        </w:rPr>
        <w:t xml:space="preserve"> </w:t>
      </w:r>
      <w:r>
        <w:t>грошових</w:t>
      </w:r>
      <w:r>
        <w:rPr>
          <w:spacing w:val="20"/>
        </w:rPr>
        <w:t xml:space="preserve"> </w:t>
      </w:r>
      <w:r>
        <w:t>коштів,</w:t>
      </w:r>
      <w:r>
        <w:rPr>
          <w:spacing w:val="20"/>
        </w:rPr>
        <w:t xml:space="preserve"> </w:t>
      </w:r>
      <w:r>
        <w:t>яка</w:t>
      </w:r>
      <w:r>
        <w:rPr>
          <w:spacing w:val="20"/>
        </w:rPr>
        <w:t xml:space="preserve"> </w:t>
      </w:r>
      <w:r>
        <w:t>складається</w:t>
      </w:r>
      <w:r>
        <w:rPr>
          <w:spacing w:val="19"/>
        </w:rPr>
        <w:t xml:space="preserve"> </w:t>
      </w:r>
      <w:r>
        <w:t>з</w:t>
      </w:r>
      <w:r>
        <w:rPr>
          <w:spacing w:val="19"/>
        </w:rPr>
        <w:t xml:space="preserve"> </w:t>
      </w:r>
      <w:r>
        <w:t>суми</w:t>
      </w:r>
      <w:r>
        <w:rPr>
          <w:spacing w:val="19"/>
        </w:rPr>
        <w:t xml:space="preserve"> </w:t>
      </w:r>
      <w:r>
        <w:t>кредиту</w:t>
      </w:r>
      <w:r>
        <w:rPr>
          <w:spacing w:val="18"/>
        </w:rPr>
        <w:t xml:space="preserve"> </w:t>
      </w:r>
      <w:r>
        <w:t>та/або</w:t>
      </w:r>
      <w:r>
        <w:rPr>
          <w:spacing w:val="20"/>
        </w:rPr>
        <w:t xml:space="preserve"> </w:t>
      </w:r>
      <w:r>
        <w:t>процентів</w:t>
      </w:r>
      <w:r>
        <w:rPr>
          <w:spacing w:val="20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користування</w:t>
      </w:r>
      <w:r>
        <w:rPr>
          <w:spacing w:val="19"/>
        </w:rPr>
        <w:t xml:space="preserve"> </w:t>
      </w:r>
      <w:r>
        <w:t>кредитом,</w:t>
      </w:r>
      <w:r>
        <w:rPr>
          <w:spacing w:val="-53"/>
        </w:rPr>
        <w:t xml:space="preserve"> </w:t>
      </w:r>
      <w:r>
        <w:t>які не</w:t>
      </w:r>
      <w:r>
        <w:rPr>
          <w:spacing w:val="-3"/>
        </w:rPr>
        <w:t xml:space="preserve"> </w:t>
      </w:r>
      <w:r>
        <w:t>були сплачені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строки/терміни передбачені</w:t>
      </w:r>
      <w:r>
        <w:rPr>
          <w:spacing w:val="-2"/>
        </w:rPr>
        <w:t xml:space="preserve"> </w:t>
      </w:r>
      <w:r>
        <w:t>Договором</w:t>
      </w:r>
      <w:r>
        <w:rPr>
          <w:sz w:val="24"/>
        </w:rPr>
        <w:t>.</w:t>
      </w:r>
    </w:p>
    <w:p w14:paraId="696191C4" w14:textId="77777777" w:rsidR="00BE073B" w:rsidRDefault="00000000">
      <w:pPr>
        <w:pStyle w:val="a4"/>
        <w:numPr>
          <w:ilvl w:val="0"/>
          <w:numId w:val="4"/>
        </w:numPr>
        <w:tabs>
          <w:tab w:val="left" w:pos="313"/>
        </w:tabs>
        <w:spacing w:before="1"/>
        <w:ind w:firstLine="0"/>
        <w:rPr>
          <w:sz w:val="24"/>
        </w:rPr>
      </w:pPr>
      <w:r>
        <w:rPr>
          <w:b/>
        </w:rPr>
        <w:t>Пеня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неустойка,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обчислюється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відсотках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несвоєчасно</w:t>
      </w:r>
      <w:r>
        <w:rPr>
          <w:spacing w:val="1"/>
        </w:rPr>
        <w:t xml:space="preserve"> </w:t>
      </w:r>
      <w:r>
        <w:t>виконаного</w:t>
      </w:r>
      <w:r>
        <w:rPr>
          <w:spacing w:val="1"/>
        </w:rPr>
        <w:t xml:space="preserve"> </w:t>
      </w:r>
      <w:r>
        <w:t>грошового</w:t>
      </w:r>
      <w:r>
        <w:rPr>
          <w:spacing w:val="1"/>
        </w:rPr>
        <w:t xml:space="preserve"> </w:t>
      </w:r>
      <w:r>
        <w:t>зобов'язання</w:t>
      </w:r>
      <w:r>
        <w:rPr>
          <w:spacing w:val="-2"/>
        </w:rPr>
        <w:t xml:space="preserve"> </w:t>
      </w:r>
      <w:r>
        <w:t>за кожен</w:t>
      </w:r>
      <w:r>
        <w:rPr>
          <w:spacing w:val="-3"/>
        </w:rPr>
        <w:t xml:space="preserve"> </w:t>
      </w:r>
      <w:r>
        <w:t>день прострочення</w:t>
      </w:r>
      <w:r>
        <w:rPr>
          <w:spacing w:val="-1"/>
        </w:rPr>
        <w:t xml:space="preserve"> </w:t>
      </w:r>
      <w:r>
        <w:t>виконання.</w:t>
      </w:r>
    </w:p>
    <w:p w14:paraId="5F21EECF" w14:textId="77777777" w:rsidR="00BE073B" w:rsidRDefault="00000000">
      <w:pPr>
        <w:pStyle w:val="a4"/>
        <w:numPr>
          <w:ilvl w:val="0"/>
          <w:numId w:val="4"/>
        </w:numPr>
        <w:tabs>
          <w:tab w:val="left" w:pos="251"/>
        </w:tabs>
        <w:ind w:right="170" w:firstLine="0"/>
      </w:pPr>
      <w:r>
        <w:rPr>
          <w:b/>
        </w:rPr>
        <w:t xml:space="preserve">Проценти за користування кредитом </w:t>
      </w:r>
      <w:r>
        <w:t>- грошові кошти, що нараховуються на фактичний залишок</w:t>
      </w:r>
      <w:r>
        <w:rPr>
          <w:spacing w:val="1"/>
        </w:rPr>
        <w:t xml:space="preserve"> </w:t>
      </w:r>
      <w:r>
        <w:t>кредиту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сплачуються</w:t>
      </w:r>
      <w:r>
        <w:rPr>
          <w:spacing w:val="1"/>
        </w:rPr>
        <w:t xml:space="preserve"> </w:t>
      </w:r>
      <w:r>
        <w:t>Позичальником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користь</w:t>
      </w:r>
      <w:r>
        <w:rPr>
          <w:spacing w:val="1"/>
        </w:rPr>
        <w:t xml:space="preserve"> </w:t>
      </w:r>
      <w:r>
        <w:t>Кредитодавця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користування</w:t>
      </w:r>
      <w:r>
        <w:rPr>
          <w:spacing w:val="1"/>
        </w:rPr>
        <w:t xml:space="preserve"> </w:t>
      </w:r>
      <w:r>
        <w:t>Позичальником</w:t>
      </w:r>
      <w:r>
        <w:rPr>
          <w:spacing w:val="-1"/>
        </w:rPr>
        <w:t xml:space="preserve"> </w:t>
      </w:r>
      <w:r>
        <w:t>кредитом.</w:t>
      </w:r>
    </w:p>
    <w:p w14:paraId="33D3568A" w14:textId="77777777" w:rsidR="00BE073B" w:rsidRDefault="00000000">
      <w:pPr>
        <w:pStyle w:val="a4"/>
        <w:numPr>
          <w:ilvl w:val="0"/>
          <w:numId w:val="4"/>
        </w:numPr>
        <w:tabs>
          <w:tab w:val="left" w:pos="240"/>
        </w:tabs>
        <w:ind w:firstLine="0"/>
      </w:pPr>
      <w:r>
        <w:rPr>
          <w:b/>
        </w:rPr>
        <w:t xml:space="preserve">Реальна річна процентна ставка – </w:t>
      </w:r>
      <w:r>
        <w:t>загальні витрати за споживчим кредитом, виражені у процентах</w:t>
      </w:r>
      <w:r>
        <w:rPr>
          <w:spacing w:val="-52"/>
        </w:rPr>
        <w:t xml:space="preserve"> </w:t>
      </w:r>
      <w:r>
        <w:t>річних</w:t>
      </w:r>
      <w:r>
        <w:rPr>
          <w:spacing w:val="-1"/>
        </w:rPr>
        <w:t xml:space="preserve"> </w:t>
      </w:r>
      <w:r>
        <w:t>від загального</w:t>
      </w:r>
      <w:r>
        <w:rPr>
          <w:spacing w:val="-3"/>
        </w:rPr>
        <w:t xml:space="preserve"> </w:t>
      </w:r>
      <w:r>
        <w:t>розміру</w:t>
      </w:r>
      <w:r>
        <w:rPr>
          <w:spacing w:val="-2"/>
        </w:rPr>
        <w:t xml:space="preserve"> </w:t>
      </w:r>
      <w:r>
        <w:t>виданого кредиту.</w:t>
      </w:r>
    </w:p>
    <w:p w14:paraId="4DABAFB8" w14:textId="77777777" w:rsidR="00BE073B" w:rsidRDefault="00000000">
      <w:pPr>
        <w:pStyle w:val="a4"/>
        <w:numPr>
          <w:ilvl w:val="0"/>
          <w:numId w:val="3"/>
        </w:numPr>
        <w:tabs>
          <w:tab w:val="left" w:pos="270"/>
        </w:tabs>
        <w:ind w:right="171" w:firstLine="0"/>
      </w:pPr>
      <w:r>
        <w:rPr>
          <w:b/>
        </w:rPr>
        <w:t xml:space="preserve">Проценти за неправомірне користування кредитом </w:t>
      </w:r>
      <w:r>
        <w:t>- це плата за користування кредитом після</w:t>
      </w:r>
      <w:r>
        <w:rPr>
          <w:spacing w:val="1"/>
        </w:rPr>
        <w:t xml:space="preserve"> </w:t>
      </w:r>
      <w:r>
        <w:t>настання</w:t>
      </w:r>
      <w:r>
        <w:rPr>
          <w:spacing w:val="10"/>
        </w:rPr>
        <w:t xml:space="preserve"> </w:t>
      </w:r>
      <w:r>
        <w:t>строку</w:t>
      </w:r>
      <w:r>
        <w:rPr>
          <w:spacing w:val="10"/>
        </w:rPr>
        <w:t xml:space="preserve"> </w:t>
      </w:r>
      <w:r>
        <w:t>його</w:t>
      </w:r>
      <w:r>
        <w:rPr>
          <w:spacing w:val="12"/>
        </w:rPr>
        <w:t xml:space="preserve"> </w:t>
      </w:r>
      <w:r>
        <w:t>повернення,</w:t>
      </w:r>
      <w:r>
        <w:rPr>
          <w:spacing w:val="12"/>
        </w:rPr>
        <w:t xml:space="preserve"> </w:t>
      </w:r>
      <w:r>
        <w:t>передбаченого</w:t>
      </w:r>
      <w:r>
        <w:rPr>
          <w:spacing w:val="13"/>
        </w:rPr>
        <w:t xml:space="preserve"> </w:t>
      </w:r>
      <w:r>
        <w:t>умовами</w:t>
      </w:r>
      <w:r>
        <w:rPr>
          <w:spacing w:val="12"/>
        </w:rPr>
        <w:t xml:space="preserve"> </w:t>
      </w:r>
      <w:r>
        <w:t>Договору,</w:t>
      </w:r>
      <w:r>
        <w:rPr>
          <w:spacing w:val="12"/>
        </w:rPr>
        <w:t xml:space="preserve"> </w:t>
      </w:r>
      <w:r>
        <w:t>та</w:t>
      </w:r>
      <w:r>
        <w:rPr>
          <w:spacing w:val="12"/>
        </w:rPr>
        <w:t xml:space="preserve"> </w:t>
      </w:r>
      <w:r>
        <w:t>сплачується</w:t>
      </w:r>
      <w:r>
        <w:rPr>
          <w:spacing w:val="11"/>
        </w:rPr>
        <w:t xml:space="preserve"> </w:t>
      </w:r>
      <w:r>
        <w:t>Позичальником</w:t>
      </w:r>
      <w:r>
        <w:rPr>
          <w:spacing w:val="-53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розмірі</w:t>
      </w:r>
      <w:r>
        <w:rPr>
          <w:spacing w:val="1"/>
        </w:rPr>
        <w:t xml:space="preserve"> </w:t>
      </w:r>
      <w:r>
        <w:t>та у</w:t>
      </w:r>
      <w:r>
        <w:rPr>
          <w:spacing w:val="-3"/>
        </w:rPr>
        <w:t xml:space="preserve"> </w:t>
      </w:r>
      <w:r>
        <w:t>строки,</w:t>
      </w:r>
      <w:r>
        <w:rPr>
          <w:spacing w:val="-1"/>
        </w:rPr>
        <w:t xml:space="preserve"> </w:t>
      </w:r>
      <w:r>
        <w:t>передбачені</w:t>
      </w:r>
      <w:r>
        <w:rPr>
          <w:spacing w:val="-2"/>
        </w:rPr>
        <w:t xml:space="preserve"> </w:t>
      </w:r>
      <w:r>
        <w:t>Договором..</w:t>
      </w:r>
    </w:p>
    <w:p w14:paraId="4E80F98A" w14:textId="77777777" w:rsidR="00BE073B" w:rsidRDefault="00000000">
      <w:pPr>
        <w:pStyle w:val="a4"/>
        <w:numPr>
          <w:ilvl w:val="0"/>
          <w:numId w:val="3"/>
        </w:numPr>
        <w:tabs>
          <w:tab w:val="left" w:pos="258"/>
        </w:tabs>
        <w:ind w:right="172" w:firstLine="0"/>
      </w:pPr>
      <w:r>
        <w:rPr>
          <w:b/>
        </w:rPr>
        <w:t xml:space="preserve">Інфляційні нарахування – </w:t>
      </w:r>
      <w:r>
        <w:t>грошові кошти, що сплачує</w:t>
      </w:r>
      <w:r>
        <w:rPr>
          <w:spacing w:val="1"/>
        </w:rPr>
        <w:t xml:space="preserve"> </w:t>
      </w:r>
      <w:r>
        <w:t>Позичальник, який прострочив виконання</w:t>
      </w:r>
      <w:r>
        <w:rPr>
          <w:spacing w:val="1"/>
        </w:rPr>
        <w:t xml:space="preserve"> </w:t>
      </w:r>
      <w:r>
        <w:t>грошового зобов’язання за Договором на вимогу Кредитодавця на підставі ч.2 ст.625 ЦК України для</w:t>
      </w:r>
      <w:r>
        <w:rPr>
          <w:spacing w:val="1"/>
        </w:rPr>
        <w:t xml:space="preserve"> </w:t>
      </w:r>
      <w:r>
        <w:t>відшкодування</w:t>
      </w:r>
      <w:r>
        <w:rPr>
          <w:spacing w:val="1"/>
        </w:rPr>
        <w:t xml:space="preserve"> </w:t>
      </w:r>
      <w:r>
        <w:t>матеріальних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Кредитодавця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знецінення</w:t>
      </w:r>
      <w:r>
        <w:rPr>
          <w:spacing w:val="1"/>
        </w:rPr>
        <w:t xml:space="preserve"> </w:t>
      </w:r>
      <w:r>
        <w:t>грошових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інфляційних</w:t>
      </w:r>
      <w:r>
        <w:rPr>
          <w:spacing w:val="-1"/>
        </w:rPr>
        <w:t xml:space="preserve"> </w:t>
      </w:r>
      <w:r>
        <w:t>процесів.</w:t>
      </w:r>
    </w:p>
    <w:p w14:paraId="44F1F8DA" w14:textId="77777777" w:rsidR="00BE073B" w:rsidRDefault="00000000">
      <w:pPr>
        <w:pStyle w:val="a4"/>
        <w:numPr>
          <w:ilvl w:val="0"/>
          <w:numId w:val="3"/>
        </w:numPr>
        <w:tabs>
          <w:tab w:val="left" w:pos="243"/>
        </w:tabs>
        <w:spacing w:line="252" w:lineRule="exact"/>
        <w:ind w:left="242" w:right="0" w:hanging="131"/>
      </w:pPr>
      <w:r>
        <w:rPr>
          <w:b/>
        </w:rPr>
        <w:t>Сторони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спільне</w:t>
      </w:r>
      <w:r>
        <w:rPr>
          <w:spacing w:val="-2"/>
        </w:rPr>
        <w:t xml:space="preserve"> </w:t>
      </w:r>
      <w:r>
        <w:t>найменування</w:t>
      </w:r>
      <w:r>
        <w:rPr>
          <w:spacing w:val="-3"/>
        </w:rPr>
        <w:t xml:space="preserve"> </w:t>
      </w:r>
      <w:r>
        <w:t>Кредитодавця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Позичальника.</w:t>
      </w:r>
    </w:p>
    <w:p w14:paraId="11E4953F" w14:textId="77777777" w:rsidR="00BE073B" w:rsidRDefault="00000000">
      <w:pPr>
        <w:ind w:left="112" w:right="171"/>
        <w:jc w:val="both"/>
      </w:pPr>
      <w:r>
        <w:t xml:space="preserve">- </w:t>
      </w:r>
      <w:r>
        <w:rPr>
          <w:b/>
        </w:rPr>
        <w:t xml:space="preserve">Кредит(Споживчий кредит) </w:t>
      </w:r>
      <w:r>
        <w:t>- грошові кошти, що надаються Позичальникові на придбання товарів</w:t>
      </w:r>
      <w:r>
        <w:rPr>
          <w:spacing w:val="1"/>
        </w:rPr>
        <w:t xml:space="preserve"> </w:t>
      </w:r>
      <w:r>
        <w:t>(робіт, послуг) для задоволення потреб, не пов’язаних з підприємницькою, незалежною професійною</w:t>
      </w:r>
      <w:r>
        <w:rPr>
          <w:spacing w:val="1"/>
        </w:rPr>
        <w:t xml:space="preserve"> </w:t>
      </w:r>
      <w:r>
        <w:t>діяльністю</w:t>
      </w:r>
      <w:r>
        <w:rPr>
          <w:spacing w:val="-3"/>
        </w:rPr>
        <w:t xml:space="preserve"> </w:t>
      </w:r>
      <w:r>
        <w:t>або виконанням обов’язків</w:t>
      </w:r>
      <w:r>
        <w:rPr>
          <w:spacing w:val="-1"/>
        </w:rPr>
        <w:t xml:space="preserve"> </w:t>
      </w:r>
      <w:r>
        <w:t>найманого працівника.</w:t>
      </w:r>
    </w:p>
    <w:p w14:paraId="093E4165" w14:textId="77777777" w:rsidR="00BE073B" w:rsidRDefault="00000000">
      <w:pPr>
        <w:spacing w:before="1"/>
        <w:ind w:left="112" w:right="174"/>
        <w:jc w:val="both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Строк</w:t>
      </w:r>
      <w:r>
        <w:rPr>
          <w:b/>
          <w:spacing w:val="1"/>
        </w:rPr>
        <w:t xml:space="preserve"> </w:t>
      </w:r>
      <w:r>
        <w:rPr>
          <w:b/>
        </w:rPr>
        <w:t>кредиту</w:t>
      </w:r>
      <w:r>
        <w:rPr>
          <w:b/>
          <w:spacing w:val="1"/>
        </w:rPr>
        <w:t xml:space="preserve"> </w:t>
      </w:r>
      <w:r>
        <w:rPr>
          <w:b/>
        </w:rPr>
        <w:t>(строк</w:t>
      </w:r>
      <w:r>
        <w:rPr>
          <w:b/>
          <w:spacing w:val="1"/>
        </w:rPr>
        <w:t xml:space="preserve"> </w:t>
      </w:r>
      <w:r>
        <w:rPr>
          <w:b/>
        </w:rPr>
        <w:t>кредитування)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передбачений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Позичальнику</w:t>
      </w:r>
      <w:r>
        <w:rPr>
          <w:spacing w:val="-4"/>
        </w:rPr>
        <w:t xml:space="preserve"> </w:t>
      </w:r>
      <w:r>
        <w:t>надається</w:t>
      </w:r>
      <w:r>
        <w:rPr>
          <w:spacing w:val="-3"/>
        </w:rPr>
        <w:t xml:space="preserve"> </w:t>
      </w:r>
      <w:r>
        <w:t>кредит.</w:t>
      </w:r>
    </w:p>
    <w:p w14:paraId="345F7950" w14:textId="77777777" w:rsidR="00BE073B" w:rsidRDefault="00000000">
      <w:pPr>
        <w:pStyle w:val="a4"/>
        <w:numPr>
          <w:ilvl w:val="0"/>
          <w:numId w:val="2"/>
        </w:numPr>
        <w:tabs>
          <w:tab w:val="left" w:pos="251"/>
        </w:tabs>
        <w:ind w:right="168" w:firstLine="0"/>
      </w:pPr>
      <w:r>
        <w:rPr>
          <w:b/>
        </w:rPr>
        <w:t xml:space="preserve">Денна процентна ставка – </w:t>
      </w:r>
      <w:r>
        <w:t>загальні витрати за споживчим кредитом за кожний день користування</w:t>
      </w:r>
      <w:r>
        <w:rPr>
          <w:spacing w:val="1"/>
        </w:rPr>
        <w:t xml:space="preserve"> </w:t>
      </w:r>
      <w:r>
        <w:t>кредитом,</w:t>
      </w:r>
      <w:r>
        <w:rPr>
          <w:spacing w:val="-1"/>
        </w:rPr>
        <w:t xml:space="preserve"> </w:t>
      </w:r>
      <w:r>
        <w:t>виражені у</w:t>
      </w:r>
      <w:r>
        <w:rPr>
          <w:spacing w:val="-4"/>
        </w:rPr>
        <w:t xml:space="preserve"> </w:t>
      </w:r>
      <w:r>
        <w:t>процентах</w:t>
      </w:r>
      <w:r>
        <w:rPr>
          <w:spacing w:val="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загального</w:t>
      </w:r>
      <w:r>
        <w:rPr>
          <w:spacing w:val="-3"/>
        </w:rPr>
        <w:t xml:space="preserve"> </w:t>
      </w:r>
      <w:r>
        <w:t>розміру</w:t>
      </w:r>
      <w:r>
        <w:rPr>
          <w:spacing w:val="-2"/>
        </w:rPr>
        <w:t xml:space="preserve"> </w:t>
      </w:r>
      <w:r>
        <w:t>виданого кредиту.</w:t>
      </w:r>
    </w:p>
    <w:p w14:paraId="4DBDBFB0" w14:textId="77777777" w:rsidR="00BE073B" w:rsidRDefault="00000000">
      <w:pPr>
        <w:ind w:left="112" w:right="172"/>
        <w:jc w:val="both"/>
      </w:pPr>
      <w:r>
        <w:t>Інші терміни, скорочення, їх тлумачення, що використовуються в Договорі, визначаються чинним</w:t>
      </w:r>
      <w:r>
        <w:rPr>
          <w:spacing w:val="1"/>
        </w:rPr>
        <w:t xml:space="preserve"> </w:t>
      </w:r>
      <w:r>
        <w:t>законодавством</w:t>
      </w:r>
      <w:r>
        <w:rPr>
          <w:spacing w:val="-1"/>
        </w:rPr>
        <w:t xml:space="preserve"> </w:t>
      </w:r>
      <w:r>
        <w:t>України.</w:t>
      </w:r>
    </w:p>
    <w:p w14:paraId="036FA3AD" w14:textId="77777777" w:rsidR="00BE073B" w:rsidRDefault="00BE073B">
      <w:pPr>
        <w:pStyle w:val="a3"/>
        <w:spacing w:before="10"/>
        <w:ind w:left="0" w:firstLine="0"/>
        <w:jc w:val="left"/>
        <w:rPr>
          <w:sz w:val="23"/>
        </w:rPr>
      </w:pPr>
    </w:p>
    <w:p w14:paraId="6CE6C410" w14:textId="77777777" w:rsidR="00BE073B" w:rsidRDefault="00000000">
      <w:pPr>
        <w:pStyle w:val="a4"/>
        <w:numPr>
          <w:ilvl w:val="1"/>
          <w:numId w:val="2"/>
        </w:numPr>
        <w:tabs>
          <w:tab w:val="left" w:pos="1529"/>
          <w:tab w:val="left" w:pos="1530"/>
        </w:tabs>
        <w:spacing w:line="294" w:lineRule="exact"/>
        <w:ind w:right="0" w:hanging="769"/>
        <w:rPr>
          <w:sz w:val="24"/>
        </w:rPr>
      </w:pPr>
      <w:r>
        <w:rPr>
          <w:sz w:val="24"/>
        </w:rPr>
        <w:t>Договір</w:t>
      </w:r>
      <w:r>
        <w:rPr>
          <w:spacing w:val="-2"/>
          <w:sz w:val="24"/>
        </w:rPr>
        <w:t xml:space="preserve"> </w:t>
      </w:r>
      <w:r>
        <w:rPr>
          <w:sz w:val="24"/>
        </w:rPr>
        <w:t>про</w:t>
      </w:r>
      <w:r>
        <w:rPr>
          <w:spacing w:val="-2"/>
          <w:sz w:val="24"/>
        </w:rPr>
        <w:t xml:space="preserve"> </w:t>
      </w:r>
      <w:r>
        <w:rPr>
          <w:sz w:val="24"/>
        </w:rPr>
        <w:t>надання</w:t>
      </w:r>
      <w:r>
        <w:rPr>
          <w:spacing w:val="-1"/>
          <w:sz w:val="24"/>
        </w:rPr>
        <w:t xml:space="preserve"> </w:t>
      </w:r>
      <w:r>
        <w:rPr>
          <w:sz w:val="24"/>
        </w:rPr>
        <w:t>коштів у</w:t>
      </w:r>
      <w:r>
        <w:rPr>
          <w:spacing w:val="-7"/>
          <w:sz w:val="24"/>
        </w:rPr>
        <w:t xml:space="preserve"> </w:t>
      </w:r>
      <w:r>
        <w:rPr>
          <w:sz w:val="24"/>
        </w:rPr>
        <w:t>кредит,</w:t>
      </w:r>
      <w:r>
        <w:rPr>
          <w:spacing w:val="-2"/>
          <w:sz w:val="24"/>
        </w:rPr>
        <w:t xml:space="preserve"> </w:t>
      </w:r>
      <w:r>
        <w:rPr>
          <w:sz w:val="24"/>
        </w:rPr>
        <w:t>який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включає:</w:t>
      </w:r>
    </w:p>
    <w:p w14:paraId="6BFC9E0F" w14:textId="77777777" w:rsidR="00BE073B" w:rsidRDefault="00000000">
      <w:pPr>
        <w:pStyle w:val="a3"/>
        <w:ind w:right="179"/>
      </w:pPr>
      <w:r>
        <w:t>а) наявність у Споживача права на відмову від договору про надання фінансових послуг, а</w:t>
      </w:r>
      <w:r>
        <w:rPr>
          <w:spacing w:val="-57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1056</w:t>
      </w:r>
      <w:r>
        <w:rPr>
          <w:spacing w:val="1"/>
        </w:rPr>
        <w:t xml:space="preserve"> </w:t>
      </w:r>
      <w:r>
        <w:t>Цивільного</w:t>
      </w:r>
      <w:r>
        <w:rPr>
          <w:spacing w:val="1"/>
        </w:rPr>
        <w:t xml:space="preserve"> </w:t>
      </w:r>
      <w:r>
        <w:t>кодексу України</w:t>
      </w:r>
      <w:r>
        <w:rPr>
          <w:spacing w:val="1"/>
        </w:rPr>
        <w:t xml:space="preserve"> </w:t>
      </w:r>
      <w:r>
        <w:t>Позичальник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відмовитися</w:t>
      </w:r>
      <w:r>
        <w:rPr>
          <w:spacing w:val="-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одержання кредиту</w:t>
      </w:r>
      <w:r>
        <w:rPr>
          <w:spacing w:val="-8"/>
        </w:rPr>
        <w:t xml:space="preserve"> </w:t>
      </w:r>
      <w:r>
        <w:t>частково або в</w:t>
      </w:r>
      <w:r>
        <w:rPr>
          <w:spacing w:val="-2"/>
        </w:rPr>
        <w:t xml:space="preserve"> </w:t>
      </w:r>
      <w:r>
        <w:t>повному</w:t>
      </w:r>
      <w:r>
        <w:rPr>
          <w:spacing w:val="-5"/>
        </w:rPr>
        <w:t xml:space="preserve"> </w:t>
      </w:r>
      <w:r>
        <w:t>обсязі;</w:t>
      </w:r>
    </w:p>
    <w:p w14:paraId="55489637" w14:textId="77777777" w:rsidR="00BE073B" w:rsidRDefault="00000000">
      <w:pPr>
        <w:pStyle w:val="a3"/>
        <w:ind w:right="173"/>
      </w:pPr>
      <w:r>
        <w:t>б)</w:t>
      </w:r>
      <w:r>
        <w:rPr>
          <w:spacing w:val="1"/>
        </w:rPr>
        <w:t xml:space="preserve"> </w:t>
      </w:r>
      <w:r>
        <w:t>строк,</w:t>
      </w:r>
      <w:r>
        <w:rPr>
          <w:spacing w:val="1"/>
        </w:rPr>
        <w:t xml:space="preserve"> </w:t>
      </w:r>
      <w:r>
        <w:t>протягом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>
        <w:t>може</w:t>
      </w:r>
      <w:r>
        <w:rPr>
          <w:spacing w:val="1"/>
        </w:rPr>
        <w:t xml:space="preserve"> </w:t>
      </w:r>
      <w:r>
        <w:t>бути</w:t>
      </w:r>
      <w:r>
        <w:rPr>
          <w:spacing w:val="1"/>
        </w:rPr>
        <w:t xml:space="preserve"> </w:t>
      </w:r>
      <w:r>
        <w:t>використано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відмову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договору, а також інші умови використання права на відмову від договору, а саме: згідно</w:t>
      </w:r>
      <w:r>
        <w:rPr>
          <w:spacing w:val="1"/>
        </w:rPr>
        <w:t xml:space="preserve"> </w:t>
      </w:r>
      <w:r>
        <w:t>частини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статті</w:t>
      </w:r>
      <w:r>
        <w:rPr>
          <w:spacing w:val="1"/>
        </w:rPr>
        <w:t xml:space="preserve"> </w:t>
      </w:r>
      <w:r>
        <w:t>1056</w:t>
      </w:r>
      <w:r>
        <w:rPr>
          <w:spacing w:val="1"/>
        </w:rPr>
        <w:t xml:space="preserve"> </w:t>
      </w:r>
      <w:r>
        <w:t>Цивільного</w:t>
      </w:r>
      <w:r>
        <w:rPr>
          <w:spacing w:val="1"/>
        </w:rPr>
        <w:t xml:space="preserve"> </w:t>
      </w:r>
      <w:r>
        <w:t>кодексу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Позичальник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повідомити</w:t>
      </w:r>
      <w:r>
        <w:rPr>
          <w:spacing w:val="1"/>
        </w:rPr>
        <w:t xml:space="preserve"> </w:t>
      </w:r>
      <w:proofErr w:type="spellStart"/>
      <w:r>
        <w:t>кредитодавця</w:t>
      </w:r>
      <w:proofErr w:type="spellEnd"/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відмову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одержання</w:t>
      </w:r>
      <w:r>
        <w:rPr>
          <w:spacing w:val="1"/>
        </w:rPr>
        <w:t xml:space="preserve"> </w:t>
      </w:r>
      <w:r>
        <w:t>кредиту</w:t>
      </w:r>
      <w:r>
        <w:rPr>
          <w:spacing w:val="1"/>
        </w:rPr>
        <w:t xml:space="preserve"> </w:t>
      </w:r>
      <w:r>
        <w:t>частково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повному</w:t>
      </w:r>
      <w:r>
        <w:rPr>
          <w:spacing w:val="1"/>
        </w:rPr>
        <w:t xml:space="preserve"> </w:t>
      </w:r>
      <w:r>
        <w:t>обсязі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встановленого</w:t>
      </w:r>
      <w:r>
        <w:rPr>
          <w:spacing w:val="-1"/>
        </w:rPr>
        <w:t xml:space="preserve"> </w:t>
      </w:r>
      <w:r>
        <w:t>договором</w:t>
      </w:r>
      <w:r>
        <w:rPr>
          <w:spacing w:val="-1"/>
        </w:rPr>
        <w:t xml:space="preserve"> </w:t>
      </w:r>
      <w:r>
        <w:t>строку</w:t>
      </w:r>
      <w:r>
        <w:rPr>
          <w:spacing w:val="-5"/>
        </w:rPr>
        <w:t xml:space="preserve"> </w:t>
      </w:r>
      <w:r>
        <w:t>його надання;</w:t>
      </w:r>
    </w:p>
    <w:p w14:paraId="5CB7A40E" w14:textId="77777777" w:rsidR="00BE073B" w:rsidRDefault="00000000">
      <w:pPr>
        <w:pStyle w:val="a3"/>
        <w:ind w:right="178"/>
      </w:pPr>
      <w:r>
        <w:t>в) наявність</w:t>
      </w:r>
      <w:r>
        <w:rPr>
          <w:spacing w:val="1"/>
        </w:rPr>
        <w:t xml:space="preserve"> </w:t>
      </w:r>
      <w:r>
        <w:t>у Споживача права розірвати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припинити</w:t>
      </w:r>
      <w:r>
        <w:rPr>
          <w:spacing w:val="1"/>
        </w:rPr>
        <w:t xml:space="preserve"> </w:t>
      </w:r>
      <w:r>
        <w:t>договір, права дострокового</w:t>
      </w:r>
      <w:r>
        <w:rPr>
          <w:spacing w:val="1"/>
        </w:rPr>
        <w:t xml:space="preserve"> </w:t>
      </w:r>
      <w:r>
        <w:t>виконання</w:t>
      </w:r>
      <w:r>
        <w:rPr>
          <w:spacing w:val="-1"/>
        </w:rPr>
        <w:t xml:space="preserve"> </w:t>
      </w:r>
      <w:r>
        <w:t>договору,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 наслідки</w:t>
      </w:r>
      <w:r>
        <w:rPr>
          <w:spacing w:val="-2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дій;</w:t>
      </w:r>
    </w:p>
    <w:p w14:paraId="0C1D9264" w14:textId="77777777" w:rsidR="00BE073B" w:rsidRDefault="00000000">
      <w:pPr>
        <w:pStyle w:val="a3"/>
        <w:ind w:left="449" w:firstLine="0"/>
      </w:pPr>
      <w:r>
        <w:t>г)</w:t>
      </w:r>
      <w:r>
        <w:rPr>
          <w:spacing w:val="-4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внесення</w:t>
      </w:r>
      <w:r>
        <w:rPr>
          <w:spacing w:val="-2"/>
        </w:rPr>
        <w:t xml:space="preserve"> </w:t>
      </w:r>
      <w:r>
        <w:t>змін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доповнень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договору.</w:t>
      </w:r>
    </w:p>
    <w:p w14:paraId="6585CFFB" w14:textId="77777777" w:rsidR="00BE073B" w:rsidRDefault="00000000">
      <w:pPr>
        <w:pStyle w:val="a3"/>
        <w:ind w:right="180"/>
      </w:pPr>
      <w:r>
        <w:t>ґ) неможливість збільшення фіксованої процентної ставки за договором без письмової</w:t>
      </w:r>
      <w:r>
        <w:rPr>
          <w:spacing w:val="1"/>
        </w:rPr>
        <w:t xml:space="preserve"> </w:t>
      </w:r>
      <w:r>
        <w:t>згоди Споживача.</w:t>
      </w:r>
    </w:p>
    <w:p w14:paraId="5988BF3A" w14:textId="77777777" w:rsidR="00BE073B" w:rsidRDefault="00000000">
      <w:pPr>
        <w:pStyle w:val="a3"/>
        <w:ind w:right="166"/>
      </w:pPr>
      <w:r>
        <w:t>д)</w:t>
      </w:r>
      <w:r>
        <w:rPr>
          <w:spacing w:val="1"/>
        </w:rPr>
        <w:t xml:space="preserve"> </w:t>
      </w:r>
      <w:r>
        <w:t>Споживач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власною</w:t>
      </w:r>
      <w:r>
        <w:rPr>
          <w:spacing w:val="1"/>
        </w:rPr>
        <w:t xml:space="preserve"> </w:t>
      </w:r>
      <w:r>
        <w:t>ініціативою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односторонньому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продовжувати строк кредитування або строк виплати кредиту, передбачений цим Договором.</w:t>
      </w:r>
      <w:r>
        <w:rPr>
          <w:spacing w:val="-57"/>
        </w:rPr>
        <w:t xml:space="preserve"> </w:t>
      </w:r>
      <w:r>
        <w:t xml:space="preserve">Позичальник має </w:t>
      </w:r>
      <w:r>
        <w:rPr>
          <w:color w:val="333333"/>
        </w:rPr>
        <w:t>право ініціювати укладення додаткового договору для продовження строку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кредитування та/або строку виплати кредиту, установлених договором, на підставі поданого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</w:t>
      </w:r>
      <w:r>
        <w:rPr>
          <w:color w:val="333333"/>
          <w:spacing w:val="13"/>
        </w:rPr>
        <w:t xml:space="preserve"> </w:t>
      </w:r>
      <w:proofErr w:type="spellStart"/>
      <w:r>
        <w:rPr>
          <w:color w:val="333333"/>
        </w:rPr>
        <w:t>кредитодавця</w:t>
      </w:r>
      <w:proofErr w:type="spellEnd"/>
      <w:r>
        <w:rPr>
          <w:color w:val="333333"/>
          <w:spacing w:val="12"/>
        </w:rPr>
        <w:t xml:space="preserve"> </w:t>
      </w:r>
      <w:r>
        <w:rPr>
          <w:color w:val="333333"/>
        </w:rPr>
        <w:t>звернення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із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зазначеною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датою</w:t>
      </w:r>
      <w:r>
        <w:rPr>
          <w:color w:val="333333"/>
          <w:spacing w:val="1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паперовій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формі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або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4"/>
        </w:rPr>
        <w:t xml:space="preserve"> </w:t>
      </w:r>
      <w:r>
        <w:rPr>
          <w:color w:val="333333"/>
        </w:rPr>
        <w:t>електронній</w:t>
      </w:r>
      <w:r>
        <w:rPr>
          <w:color w:val="333333"/>
          <w:spacing w:val="13"/>
        </w:rPr>
        <w:t xml:space="preserve"> </w:t>
      </w:r>
      <w:r>
        <w:rPr>
          <w:color w:val="333333"/>
        </w:rPr>
        <w:t>формі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із застосуванням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одноразового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ідентифікатора кожного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разу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під час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такого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ініціювання.</w:t>
      </w:r>
    </w:p>
    <w:p w14:paraId="6E1CF540" w14:textId="77777777" w:rsidR="00BE073B" w:rsidRDefault="00BE073B">
      <w:pPr>
        <w:pStyle w:val="a3"/>
        <w:spacing w:before="6"/>
        <w:ind w:left="0" w:firstLine="0"/>
        <w:jc w:val="left"/>
      </w:pPr>
    </w:p>
    <w:p w14:paraId="67F988A4" w14:textId="77777777" w:rsidR="00BE073B" w:rsidRDefault="00000000">
      <w:pPr>
        <w:pStyle w:val="1"/>
        <w:spacing w:line="274" w:lineRule="exact"/>
        <w:ind w:left="449"/>
        <w:jc w:val="both"/>
      </w:pPr>
      <w:r>
        <w:t>Про</w:t>
      </w:r>
      <w:r>
        <w:rPr>
          <w:spacing w:val="-2"/>
        </w:rPr>
        <w:t xml:space="preserve"> </w:t>
      </w:r>
      <w:r>
        <w:t>механізми</w:t>
      </w:r>
      <w:r>
        <w:rPr>
          <w:spacing w:val="-2"/>
        </w:rPr>
        <w:t xml:space="preserve"> </w:t>
      </w:r>
      <w:r>
        <w:t>захисту</w:t>
      </w:r>
      <w:r>
        <w:rPr>
          <w:spacing w:val="-2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споживачів фінансових</w:t>
      </w:r>
      <w:r>
        <w:rPr>
          <w:spacing w:val="-2"/>
        </w:rPr>
        <w:t xml:space="preserve"> </w:t>
      </w:r>
      <w:r>
        <w:t>послуг:</w:t>
      </w:r>
    </w:p>
    <w:p w14:paraId="6AFBE719" w14:textId="77777777" w:rsidR="00BE073B" w:rsidRDefault="00000000">
      <w:pPr>
        <w:pStyle w:val="a3"/>
        <w:ind w:right="177"/>
      </w:pPr>
      <w:r>
        <w:t>а) можливість та порядок позасудового розгляду скарг споживачів фінансових послуг, а</w:t>
      </w:r>
      <w:r>
        <w:rPr>
          <w:spacing w:val="1"/>
        </w:rPr>
        <w:t xml:space="preserve"> </w:t>
      </w:r>
      <w:r>
        <w:t>саме:</w:t>
      </w:r>
    </w:p>
    <w:p w14:paraId="5CDD9D05" w14:textId="77777777" w:rsidR="00BE073B" w:rsidRDefault="00BE073B">
      <w:pPr>
        <w:sectPr w:rsidR="00BE073B">
          <w:pgSz w:w="11910" w:h="16840"/>
          <w:pgMar w:top="180" w:right="960" w:bottom="280" w:left="1020" w:header="720" w:footer="720" w:gutter="0"/>
          <w:cols w:space="720"/>
        </w:sectPr>
      </w:pPr>
    </w:p>
    <w:p w14:paraId="3CDDBB3C" w14:textId="2F22ED5A" w:rsidR="00BE073B" w:rsidRDefault="00000000">
      <w:pPr>
        <w:pStyle w:val="a3"/>
        <w:spacing w:before="79"/>
        <w:ind w:right="170"/>
      </w:pPr>
      <w:r>
        <w:lastRenderedPageBreak/>
        <w:t>- у разі звернення споживача із відповідною</w:t>
      </w:r>
      <w:r>
        <w:rPr>
          <w:spacing w:val="1"/>
        </w:rPr>
        <w:t xml:space="preserve"> </w:t>
      </w:r>
      <w:r>
        <w:t xml:space="preserve">скаргою до ТОВ </w:t>
      </w:r>
      <w:r w:rsidR="00CA7C9F">
        <w:t>«ФК «ОМЕГА ФІНАНС»</w:t>
      </w:r>
      <w:r>
        <w:t>,</w:t>
      </w:r>
      <w:r>
        <w:rPr>
          <w:spacing w:val="1"/>
        </w:rPr>
        <w:t xml:space="preserve"> </w:t>
      </w:r>
      <w:r w:rsidR="001B1F59">
        <w:t>Товариство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>таку</w:t>
      </w:r>
      <w:r>
        <w:rPr>
          <w:spacing w:val="1"/>
        </w:rPr>
        <w:t xml:space="preserve"> </w:t>
      </w:r>
      <w:r>
        <w:t>скаргу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надати</w:t>
      </w:r>
      <w:r>
        <w:rPr>
          <w:spacing w:val="1"/>
        </w:rPr>
        <w:t xml:space="preserve"> </w:t>
      </w:r>
      <w:r>
        <w:t>споживачеві</w:t>
      </w:r>
      <w:r>
        <w:rPr>
          <w:spacing w:val="1"/>
        </w:rPr>
        <w:t xml:space="preserve"> </w:t>
      </w:r>
      <w:r w:rsidR="001B1F59">
        <w:t>обґрунтовану</w:t>
      </w:r>
      <w:r>
        <w:rPr>
          <w:spacing w:val="1"/>
        </w:rPr>
        <w:t xml:space="preserve"> </w:t>
      </w:r>
      <w:r>
        <w:t>відповідь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неї</w:t>
      </w:r>
      <w:r>
        <w:rPr>
          <w:spacing w:val="1"/>
        </w:rPr>
        <w:t xml:space="preserve"> </w:t>
      </w:r>
      <w:r>
        <w:t>протягом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календарних</w:t>
      </w:r>
      <w:r>
        <w:rPr>
          <w:spacing w:val="-2"/>
        </w:rPr>
        <w:t xml:space="preserve"> </w:t>
      </w:r>
      <w:r>
        <w:t>днів</w:t>
      </w:r>
      <w:r>
        <w:rPr>
          <w:spacing w:val="-1"/>
        </w:rPr>
        <w:t xml:space="preserve"> </w:t>
      </w:r>
      <w:r>
        <w:t>від</w:t>
      </w:r>
      <w:r>
        <w:rPr>
          <w:spacing w:val="-1"/>
        </w:rPr>
        <w:t xml:space="preserve"> </w:t>
      </w:r>
      <w:r>
        <w:t>дати</w:t>
      </w:r>
      <w:r>
        <w:rPr>
          <w:spacing w:val="58"/>
        </w:rPr>
        <w:t xml:space="preserve"> </w:t>
      </w:r>
      <w:r>
        <w:t>її</w:t>
      </w:r>
      <w:r>
        <w:rPr>
          <w:spacing w:val="-1"/>
        </w:rPr>
        <w:t xml:space="preserve"> </w:t>
      </w:r>
      <w:r>
        <w:t>отримання відповідно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законодавства;</w:t>
      </w:r>
    </w:p>
    <w:p w14:paraId="2164AE49" w14:textId="529AB537" w:rsidR="00BE073B" w:rsidRDefault="00000000">
      <w:pPr>
        <w:pStyle w:val="a3"/>
        <w:ind w:right="173"/>
      </w:pPr>
      <w:r>
        <w:t>-</w:t>
      </w:r>
      <w:r w:rsidR="001B1F59">
        <w:t xml:space="preserve"> </w:t>
      </w:r>
      <w:r>
        <w:t>шляхом</w:t>
      </w:r>
      <w:r>
        <w:rPr>
          <w:spacing w:val="1"/>
        </w:rPr>
        <w:t xml:space="preserve"> </w:t>
      </w:r>
      <w:r>
        <w:t>звернення</w:t>
      </w:r>
      <w:r>
        <w:rPr>
          <w:spacing w:val="1"/>
        </w:rPr>
        <w:t xml:space="preserve"> </w:t>
      </w:r>
      <w:r>
        <w:t>споживача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договорах</w:t>
      </w:r>
      <w:r>
        <w:rPr>
          <w:spacing w:val="1"/>
        </w:rPr>
        <w:t xml:space="preserve"> </w:t>
      </w:r>
      <w:r>
        <w:t>умов,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обмежують права</w:t>
      </w:r>
      <w:r>
        <w:rPr>
          <w:spacing w:val="1"/>
        </w:rPr>
        <w:t xml:space="preserve"> </w:t>
      </w:r>
      <w:r>
        <w:t>споживачів</w:t>
      </w:r>
      <w:r>
        <w:rPr>
          <w:spacing w:val="1"/>
        </w:rPr>
        <w:t xml:space="preserve"> </w:t>
      </w:r>
      <w:r>
        <w:t>фінансових послуг), до органів, які здійснюють державне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ринків фінансових послуг, та їх посадових осіб, зокрема, до Національного</w:t>
      </w:r>
      <w:r>
        <w:rPr>
          <w:spacing w:val="1"/>
        </w:rPr>
        <w:t xml:space="preserve"> </w:t>
      </w:r>
      <w:r>
        <w:t>банку</w:t>
      </w:r>
      <w:r>
        <w:rPr>
          <w:spacing w:val="-8"/>
        </w:rPr>
        <w:t xml:space="preserve"> </w:t>
      </w:r>
      <w:r>
        <w:t>України;</w:t>
      </w:r>
    </w:p>
    <w:p w14:paraId="2E7EF6EB" w14:textId="1426DA79" w:rsidR="00BE073B" w:rsidRDefault="00000000">
      <w:pPr>
        <w:pStyle w:val="a3"/>
        <w:ind w:right="174"/>
      </w:pPr>
      <w:r>
        <w:t>б) наявність</w:t>
      </w:r>
      <w:r>
        <w:rPr>
          <w:spacing w:val="1"/>
        </w:rPr>
        <w:t xml:space="preserve"> </w:t>
      </w:r>
      <w:r>
        <w:t>гарантійних фондів чи компенсаційни</w:t>
      </w:r>
      <w:r w:rsidR="001B1F59">
        <w:t>х</w:t>
      </w:r>
      <w:r>
        <w:rPr>
          <w:spacing w:val="60"/>
        </w:rPr>
        <w:t xml:space="preserve"> </w:t>
      </w:r>
      <w:r>
        <w:t>схем, що застосовуються відповідно</w:t>
      </w:r>
      <w:r>
        <w:rPr>
          <w:spacing w:val="1"/>
        </w:rPr>
        <w:t xml:space="preserve"> </w:t>
      </w:r>
      <w:r>
        <w:t>до законодавства — гарантійні фонди та компенсаційні схеми, що застосовуються відповідно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законодавства, відсутні.</w:t>
      </w:r>
    </w:p>
    <w:p w14:paraId="57D36B63" w14:textId="77777777" w:rsidR="00BE073B" w:rsidRDefault="00BE073B">
      <w:pPr>
        <w:pStyle w:val="a3"/>
        <w:spacing w:before="5"/>
        <w:ind w:left="0" w:firstLine="0"/>
        <w:jc w:val="left"/>
      </w:pPr>
    </w:p>
    <w:p w14:paraId="64CBA2E2" w14:textId="7A5A5242" w:rsidR="00BE073B" w:rsidRDefault="00000000">
      <w:pPr>
        <w:pStyle w:val="1"/>
        <w:ind w:right="174" w:firstLine="336"/>
        <w:jc w:val="both"/>
      </w:pPr>
      <w:r>
        <w:t>Про</w:t>
      </w:r>
      <w:r>
        <w:rPr>
          <w:spacing w:val="1"/>
        </w:rPr>
        <w:t xml:space="preserve"> </w:t>
      </w:r>
      <w:r>
        <w:t>наслідки</w:t>
      </w:r>
      <w:r>
        <w:rPr>
          <w:spacing w:val="1"/>
        </w:rPr>
        <w:t xml:space="preserve"> </w:t>
      </w:r>
      <w:r>
        <w:t>прострочення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Споживачем</w:t>
      </w:r>
      <w:r>
        <w:rPr>
          <w:spacing w:val="1"/>
        </w:rPr>
        <w:t xml:space="preserve"> </w:t>
      </w:r>
      <w:r w:rsidR="001B1F59">
        <w:t>зобов’язань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сплати</w:t>
      </w:r>
      <w:r>
        <w:rPr>
          <w:spacing w:val="1"/>
        </w:rPr>
        <w:t xml:space="preserve"> </w:t>
      </w:r>
      <w:r>
        <w:t>платежів:</w:t>
      </w:r>
    </w:p>
    <w:p w14:paraId="7334A3D8" w14:textId="77777777" w:rsidR="00BE073B" w:rsidRDefault="00000000">
      <w:pPr>
        <w:pStyle w:val="a3"/>
        <w:ind w:right="173"/>
      </w:pPr>
      <w:r>
        <w:t>а) за прострочення Позичальником строків сплати, передбачених Розрахунком платежів,</w:t>
      </w:r>
      <w:r>
        <w:rPr>
          <w:spacing w:val="1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Додатком</w:t>
      </w:r>
      <w:r>
        <w:rPr>
          <w:spacing w:val="-1"/>
        </w:rPr>
        <w:t xml:space="preserve"> </w:t>
      </w:r>
      <w:r>
        <w:t>до Договору.</w:t>
      </w:r>
    </w:p>
    <w:p w14:paraId="457E9D50" w14:textId="77777777" w:rsidR="00BE073B" w:rsidRDefault="00000000">
      <w:pPr>
        <w:pStyle w:val="a3"/>
        <w:ind w:right="171"/>
      </w:pPr>
      <w:r>
        <w:t xml:space="preserve">Позичальник згідно з ч.2 ст.625 ЦК України сплачує </w:t>
      </w:r>
      <w:proofErr w:type="spellStart"/>
      <w:r>
        <w:t>Кредитодавцю</w:t>
      </w:r>
      <w:proofErr w:type="spellEnd"/>
      <w:r>
        <w:t xml:space="preserve"> на її вимогу суму</w:t>
      </w:r>
      <w:r>
        <w:rPr>
          <w:spacing w:val="1"/>
        </w:rPr>
        <w:t xml:space="preserve"> </w:t>
      </w:r>
      <w:r>
        <w:t>боргу</w:t>
      </w:r>
      <w:r>
        <w:rPr>
          <w:spacing w:val="-2"/>
        </w:rPr>
        <w:t xml:space="preserve"> </w:t>
      </w:r>
      <w:r>
        <w:t>з</w:t>
      </w:r>
      <w:r>
        <w:rPr>
          <w:spacing w:val="11"/>
        </w:rPr>
        <w:t xml:space="preserve"> </w:t>
      </w:r>
      <w:r>
        <w:t>урахуванням</w:t>
      </w:r>
      <w:r>
        <w:rPr>
          <w:spacing w:val="2"/>
        </w:rPr>
        <w:t xml:space="preserve"> </w:t>
      </w:r>
      <w:r>
        <w:t>індексу</w:t>
      </w:r>
      <w:r>
        <w:rPr>
          <w:spacing w:val="-1"/>
        </w:rPr>
        <w:t xml:space="preserve"> </w:t>
      </w:r>
      <w:r>
        <w:t>інфляції</w:t>
      </w:r>
      <w:r>
        <w:rPr>
          <w:spacing w:val="4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весь</w:t>
      </w:r>
      <w:r>
        <w:rPr>
          <w:spacing w:val="6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прострочення,</w:t>
      </w:r>
      <w:r>
        <w:rPr>
          <w:spacing w:val="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 xml:space="preserve">також  </w:t>
      </w:r>
      <w:r>
        <w:rPr>
          <w:u w:val="single"/>
        </w:rPr>
        <w:t xml:space="preserve">     </w:t>
      </w:r>
      <w:r>
        <w:t>процентів</w:t>
      </w:r>
      <w:r>
        <w:rPr>
          <w:spacing w:val="4"/>
        </w:rPr>
        <w:t xml:space="preserve"> </w:t>
      </w:r>
      <w:r>
        <w:t>річних</w:t>
      </w:r>
      <w:r>
        <w:rPr>
          <w:spacing w:val="-58"/>
        </w:rPr>
        <w:t xml:space="preserve"> </w:t>
      </w:r>
      <w:r>
        <w:t>( у</w:t>
      </w:r>
      <w:r>
        <w:rPr>
          <w:spacing w:val="-5"/>
        </w:rPr>
        <w:t xml:space="preserve"> </w:t>
      </w:r>
      <w:r>
        <w:t>розмірі, зазначеному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п.7.3.,7.7., 7.8</w:t>
      </w:r>
      <w:r>
        <w:rPr>
          <w:spacing w:val="-1"/>
        </w:rPr>
        <w:t xml:space="preserve"> </w:t>
      </w:r>
      <w:r>
        <w:t>Примірного договору);</w:t>
      </w:r>
    </w:p>
    <w:p w14:paraId="2565EC0B" w14:textId="77777777" w:rsidR="00BE073B" w:rsidRDefault="00000000">
      <w:pPr>
        <w:pStyle w:val="a4"/>
        <w:numPr>
          <w:ilvl w:val="0"/>
          <w:numId w:val="1"/>
        </w:numPr>
        <w:tabs>
          <w:tab w:val="left" w:pos="834"/>
        </w:tabs>
        <w:ind w:right="172" w:firstLine="336"/>
        <w:rPr>
          <w:sz w:val="24"/>
        </w:rPr>
      </w:pPr>
      <w:r>
        <w:rPr>
          <w:sz w:val="24"/>
        </w:rPr>
        <w:t>Кредитодавець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залучає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врегулювання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простроченої</w:t>
      </w:r>
      <w:r>
        <w:rPr>
          <w:spacing w:val="61"/>
          <w:sz w:val="24"/>
        </w:rPr>
        <w:t xml:space="preserve"> </w:t>
      </w:r>
      <w:r>
        <w:rPr>
          <w:sz w:val="24"/>
        </w:rPr>
        <w:t>заборгованості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колекторську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компанію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здійснює</w:t>
      </w:r>
      <w:r>
        <w:rPr>
          <w:spacing w:val="1"/>
          <w:sz w:val="24"/>
        </w:rPr>
        <w:t xml:space="preserve"> </w:t>
      </w:r>
      <w:r>
        <w:rPr>
          <w:sz w:val="24"/>
        </w:rPr>
        <w:t>врегулювання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простроченої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заборгованості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дотриманням вимог Статті 25 Закону України «Про споживче кредитування» щодо взаємодії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врегулюванні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простроченої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заборгованості</w:t>
      </w:r>
      <w:r>
        <w:rPr>
          <w:spacing w:val="1"/>
          <w:sz w:val="24"/>
        </w:rPr>
        <w:t xml:space="preserve"> </w:t>
      </w:r>
      <w:r>
        <w:rPr>
          <w:sz w:val="24"/>
        </w:rPr>
        <w:t>(вимоги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етичної</w:t>
      </w:r>
      <w:r>
        <w:rPr>
          <w:spacing w:val="1"/>
          <w:sz w:val="24"/>
        </w:rPr>
        <w:t xml:space="preserve"> </w:t>
      </w:r>
      <w:r>
        <w:rPr>
          <w:sz w:val="24"/>
        </w:rPr>
        <w:t>поведінки).</w:t>
      </w:r>
    </w:p>
    <w:p w14:paraId="521D1DA3" w14:textId="77777777" w:rsidR="00BE073B" w:rsidRDefault="00000000">
      <w:pPr>
        <w:pStyle w:val="a4"/>
        <w:numPr>
          <w:ilvl w:val="0"/>
          <w:numId w:val="1"/>
        </w:numPr>
        <w:tabs>
          <w:tab w:val="left" w:pos="834"/>
        </w:tabs>
        <w:spacing w:line="237" w:lineRule="auto"/>
        <w:ind w:firstLine="336"/>
      </w:pPr>
      <w:r>
        <w:t>Кредитодавець без згоди Позичальника має право відступити право вимоги за цим Договором</w:t>
      </w:r>
      <w:r>
        <w:rPr>
          <w:spacing w:val="-52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кредитору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цивільного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56"/>
        </w:rPr>
        <w:t xml:space="preserve"> </w:t>
      </w:r>
      <w:r>
        <w:t>особливостей,</w:t>
      </w:r>
      <w:r>
        <w:rPr>
          <w:spacing w:val="1"/>
        </w:rPr>
        <w:t xml:space="preserve"> </w:t>
      </w:r>
      <w:r>
        <w:t>встановлених</w:t>
      </w:r>
      <w:r>
        <w:rPr>
          <w:spacing w:val="-1"/>
        </w:rPr>
        <w:t xml:space="preserve"> </w:t>
      </w:r>
      <w:r>
        <w:t>Законом</w:t>
      </w:r>
      <w:r>
        <w:rPr>
          <w:spacing w:val="-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«Про споживче</w:t>
      </w:r>
      <w:r>
        <w:rPr>
          <w:spacing w:val="-1"/>
        </w:rPr>
        <w:t xml:space="preserve"> </w:t>
      </w:r>
      <w:r>
        <w:t>кредитування».</w:t>
      </w:r>
    </w:p>
    <w:p w14:paraId="4206E688" w14:textId="77777777" w:rsidR="00BE073B" w:rsidRDefault="00000000">
      <w:pPr>
        <w:pStyle w:val="a4"/>
        <w:numPr>
          <w:ilvl w:val="0"/>
          <w:numId w:val="1"/>
        </w:numPr>
        <w:tabs>
          <w:tab w:val="left" w:pos="834"/>
        </w:tabs>
        <w:ind w:firstLine="336"/>
        <w:rPr>
          <w:sz w:val="24"/>
        </w:rPr>
      </w:pPr>
      <w:r>
        <w:rPr>
          <w:sz w:val="24"/>
        </w:rPr>
        <w:t>Право Споживача на звернення до Національного банку України щодо недотримання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вимог Кредитодавцем, а також на звернення до суду з позовом про відшкодування шкоди,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завданої</w:t>
      </w:r>
      <w:r>
        <w:rPr>
          <w:spacing w:val="1"/>
          <w:sz w:val="24"/>
        </w:rPr>
        <w:t xml:space="preserve"> </w:t>
      </w:r>
      <w:r>
        <w:rPr>
          <w:sz w:val="24"/>
        </w:rPr>
        <w:t>споживачу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1"/>
          <w:sz w:val="24"/>
        </w:rPr>
        <w:t xml:space="preserve"> </w:t>
      </w:r>
      <w:r>
        <w:rPr>
          <w:sz w:val="24"/>
        </w:rPr>
        <w:t>врегулювання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простроченої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заборгованості,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надає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інформацію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кримінальну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відповідальність,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передбачену</w:t>
      </w:r>
      <w:r>
        <w:rPr>
          <w:spacing w:val="1"/>
          <w:sz w:val="24"/>
        </w:rPr>
        <w:t xml:space="preserve"> </w:t>
      </w:r>
      <w:r>
        <w:rPr>
          <w:sz w:val="24"/>
        </w:rPr>
        <w:t>статтею</w:t>
      </w:r>
      <w:r>
        <w:rPr>
          <w:spacing w:val="1"/>
          <w:sz w:val="24"/>
        </w:rPr>
        <w:t xml:space="preserve"> </w:t>
      </w:r>
      <w:r>
        <w:rPr>
          <w:sz w:val="24"/>
        </w:rPr>
        <w:t>182</w:t>
      </w:r>
      <w:r>
        <w:rPr>
          <w:spacing w:val="1"/>
          <w:sz w:val="24"/>
        </w:rPr>
        <w:t xml:space="preserve"> </w:t>
      </w:r>
      <w:r>
        <w:rPr>
          <w:sz w:val="24"/>
        </w:rPr>
        <w:t>Кримінального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незаконне</w:t>
      </w:r>
      <w:r>
        <w:rPr>
          <w:spacing w:val="1"/>
          <w:sz w:val="24"/>
        </w:rPr>
        <w:t xml:space="preserve"> </w:t>
      </w:r>
      <w:r>
        <w:rPr>
          <w:sz w:val="24"/>
        </w:rPr>
        <w:t>збирання,</w:t>
      </w:r>
      <w:r>
        <w:rPr>
          <w:spacing w:val="1"/>
          <w:sz w:val="24"/>
        </w:rPr>
        <w:t xml:space="preserve"> </w:t>
      </w:r>
      <w:r>
        <w:rPr>
          <w:sz w:val="24"/>
        </w:rPr>
        <w:t>зберігання,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використання,</w:t>
      </w:r>
      <w:r>
        <w:rPr>
          <w:spacing w:val="1"/>
          <w:sz w:val="24"/>
        </w:rPr>
        <w:t xml:space="preserve"> </w:t>
      </w:r>
      <w:r>
        <w:rPr>
          <w:sz w:val="24"/>
        </w:rPr>
        <w:t>поширення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конфіденційної</w:t>
      </w:r>
      <w:r>
        <w:rPr>
          <w:spacing w:val="1"/>
          <w:sz w:val="24"/>
        </w:rPr>
        <w:t xml:space="preserve"> </w:t>
      </w:r>
      <w:r>
        <w:rPr>
          <w:sz w:val="24"/>
        </w:rPr>
        <w:t>інформації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третіх</w:t>
      </w:r>
      <w:r>
        <w:rPr>
          <w:spacing w:val="1"/>
          <w:sz w:val="24"/>
        </w:rPr>
        <w:t xml:space="preserve"> </w:t>
      </w:r>
      <w:r>
        <w:rPr>
          <w:sz w:val="24"/>
        </w:rPr>
        <w:t>осіб</w:t>
      </w:r>
      <w:r>
        <w:rPr>
          <w:spacing w:val="1"/>
          <w:sz w:val="24"/>
        </w:rPr>
        <w:t xml:space="preserve"> </w:t>
      </w:r>
      <w:r>
        <w:rPr>
          <w:sz w:val="24"/>
        </w:rPr>
        <w:t>(Стаття</w:t>
      </w:r>
      <w:r>
        <w:rPr>
          <w:spacing w:val="1"/>
          <w:sz w:val="24"/>
        </w:rPr>
        <w:t xml:space="preserve"> </w:t>
      </w:r>
      <w:r>
        <w:rPr>
          <w:sz w:val="24"/>
        </w:rPr>
        <w:t>182</w:t>
      </w:r>
      <w:r>
        <w:rPr>
          <w:spacing w:val="1"/>
          <w:sz w:val="24"/>
        </w:rPr>
        <w:t xml:space="preserve"> </w:t>
      </w:r>
      <w:r>
        <w:rPr>
          <w:sz w:val="24"/>
        </w:rPr>
        <w:t>“Порушення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недоторканості</w:t>
      </w:r>
      <w:r>
        <w:rPr>
          <w:spacing w:val="1"/>
          <w:sz w:val="24"/>
        </w:rPr>
        <w:t xml:space="preserve"> </w:t>
      </w:r>
      <w:r>
        <w:rPr>
          <w:sz w:val="24"/>
        </w:rPr>
        <w:t>приватного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життя “Кримінального кодексу</w:t>
      </w:r>
      <w:r>
        <w:rPr>
          <w:spacing w:val="-5"/>
          <w:sz w:val="24"/>
        </w:rPr>
        <w:t xml:space="preserve"> </w:t>
      </w:r>
      <w:r>
        <w:rPr>
          <w:sz w:val="24"/>
        </w:rPr>
        <w:t>України.</w:t>
      </w:r>
    </w:p>
    <w:p w14:paraId="1DC6D3F6" w14:textId="77777777" w:rsidR="00BE073B" w:rsidRDefault="00BE073B">
      <w:pPr>
        <w:pStyle w:val="a3"/>
        <w:spacing w:before="11"/>
        <w:ind w:left="0" w:firstLine="0"/>
        <w:jc w:val="left"/>
        <w:rPr>
          <w:sz w:val="23"/>
        </w:rPr>
      </w:pPr>
    </w:p>
    <w:p w14:paraId="6FBE5510" w14:textId="403C947D" w:rsidR="00BE073B" w:rsidRDefault="00000000">
      <w:pPr>
        <w:pStyle w:val="a3"/>
        <w:tabs>
          <w:tab w:val="left" w:pos="4494"/>
        </w:tabs>
        <w:ind w:right="171"/>
      </w:pPr>
      <w:r>
        <w:t>Споживач</w:t>
      </w:r>
      <w:r>
        <w:rPr>
          <w:u w:val="single"/>
        </w:rPr>
        <w:tab/>
      </w:r>
      <w:r>
        <w:t>підтверджує: що йому було надано вищезазначену</w:t>
      </w:r>
      <w:r>
        <w:rPr>
          <w:spacing w:val="1"/>
        </w:rPr>
        <w:t xml:space="preserve"> </w:t>
      </w:r>
      <w:r>
        <w:t>інформацію, в тому числі шляхом надання йому доступу до такої інформації на веб-сайті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 w:rsidR="00CA7C9F">
        <w:t>«ФК «ОМЕГА ФІНАНС»</w:t>
      </w:r>
      <w:r>
        <w:t>:</w:t>
      </w:r>
      <w:r>
        <w:rPr>
          <w:spacing w:val="1"/>
        </w:rPr>
        <w:t xml:space="preserve"> </w:t>
      </w:r>
      <w:hyperlink r:id="rId6">
        <w:r w:rsidR="00F76414" w:rsidRPr="00F76414">
          <w:t xml:space="preserve"> </w:t>
        </w:r>
        <w:r w:rsidR="00F76414" w:rsidRPr="00F76414">
          <w:rPr>
            <w:color w:val="0000FF"/>
            <w:u w:val="single" w:color="0000FF"/>
          </w:rPr>
          <w:t>https://www.omegafinance.com.ua//</w:t>
        </w:r>
        <w:r>
          <w:t>,</w:t>
        </w:r>
      </w:hyperlink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надана</w:t>
      </w:r>
      <w:r>
        <w:rPr>
          <w:spacing w:val="1"/>
        </w:rPr>
        <w:t xml:space="preserve"> </w:t>
      </w:r>
      <w:r>
        <w:t>йому</w:t>
      </w:r>
      <w:r>
        <w:rPr>
          <w:spacing w:val="1"/>
        </w:rPr>
        <w:t xml:space="preserve"> </w:t>
      </w:r>
      <w:r>
        <w:t>інформація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правильне</w:t>
      </w:r>
      <w:r>
        <w:rPr>
          <w:spacing w:val="1"/>
        </w:rPr>
        <w:t xml:space="preserve"> </w:t>
      </w:r>
      <w:r>
        <w:t>розуміння</w:t>
      </w:r>
      <w:r>
        <w:rPr>
          <w:spacing w:val="1"/>
        </w:rPr>
        <w:t xml:space="preserve"> </w:t>
      </w:r>
      <w:r>
        <w:t>суті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послуги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нав'язування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придбання;</w:t>
      </w:r>
    </w:p>
    <w:p w14:paraId="73D238B3" w14:textId="77777777" w:rsidR="00BE073B" w:rsidRDefault="00000000">
      <w:pPr>
        <w:pStyle w:val="a3"/>
        <w:spacing w:before="6"/>
        <w:ind w:left="0" w:firstLine="0"/>
        <w:jc w:val="left"/>
        <w:rPr>
          <w:sz w:val="19"/>
        </w:rPr>
      </w:pPr>
      <w:r>
        <w:pict w14:anchorId="4DCF41F9">
          <v:shape id="_x0000_s1027" style="position:absolute;margin-left:73.45pt;margin-top:13.45pt;width:138pt;height:.1pt;z-index:-15728640;mso-wrap-distance-left:0;mso-wrap-distance-right:0;mso-position-horizontal-relative:page" coordorigin="1469,269" coordsize="2760,0" path="m1469,269r2760,e" filled="f" strokeweight=".48pt">
            <v:path arrowok="t"/>
            <w10:wrap type="topAndBottom" anchorx="page"/>
          </v:shape>
        </w:pict>
      </w:r>
      <w:r>
        <w:pict w14:anchorId="2322C7D3">
          <v:shape id="_x0000_s1026" style="position:absolute;margin-left:217.45pt;margin-top:13.45pt;width:216.05pt;height:.1pt;z-index:-15728128;mso-wrap-distance-left:0;mso-wrap-distance-right:0;mso-position-horizontal-relative:page" coordorigin="4349,269" coordsize="4321,0" path="m4349,269r4321,e" filled="f" strokeweight=".48pt">
            <v:path arrowok="t"/>
            <w10:wrap type="topAndBottom" anchorx="page"/>
          </v:shape>
        </w:pict>
      </w:r>
    </w:p>
    <w:p w14:paraId="62D62ED3" w14:textId="77777777" w:rsidR="00BE073B" w:rsidRDefault="00000000">
      <w:pPr>
        <w:pStyle w:val="a3"/>
        <w:tabs>
          <w:tab w:val="left" w:pos="3069"/>
          <w:tab w:val="left" w:pos="5456"/>
        </w:tabs>
        <w:spacing w:before="119"/>
        <w:ind w:left="449" w:firstLine="0"/>
        <w:jc w:val="left"/>
      </w:pPr>
      <w:r>
        <w:t>(Дата)</w:t>
      </w:r>
      <w:r>
        <w:tab/>
        <w:t>(Підпис)</w:t>
      </w:r>
      <w:r>
        <w:tab/>
        <w:t>(Прізвище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ініціали)</w:t>
      </w:r>
    </w:p>
    <w:sectPr w:rsidR="00BE073B">
      <w:pgSz w:w="11910" w:h="16840"/>
      <w:pgMar w:top="1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546"/>
    <w:multiLevelType w:val="hybridMultilevel"/>
    <w:tmpl w:val="554EEEF4"/>
    <w:lvl w:ilvl="0" w:tplc="980EF37E">
      <w:start w:val="2"/>
      <w:numFmt w:val="decimal"/>
      <w:lvlText w:val="%1)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D640D490">
      <w:numFmt w:val="bullet"/>
      <w:lvlText w:val="•"/>
      <w:lvlJc w:val="left"/>
      <w:pPr>
        <w:ind w:left="1100" w:hanging="269"/>
      </w:pPr>
      <w:rPr>
        <w:rFonts w:hint="default"/>
        <w:lang w:val="uk-UA" w:eastAsia="en-US" w:bidi="ar-SA"/>
      </w:rPr>
    </w:lvl>
    <w:lvl w:ilvl="2" w:tplc="1228FB02">
      <w:numFmt w:val="bullet"/>
      <w:lvlText w:val="•"/>
      <w:lvlJc w:val="left"/>
      <w:pPr>
        <w:ind w:left="2081" w:hanging="269"/>
      </w:pPr>
      <w:rPr>
        <w:rFonts w:hint="default"/>
        <w:lang w:val="uk-UA" w:eastAsia="en-US" w:bidi="ar-SA"/>
      </w:rPr>
    </w:lvl>
    <w:lvl w:ilvl="3" w:tplc="305A4178">
      <w:numFmt w:val="bullet"/>
      <w:lvlText w:val="•"/>
      <w:lvlJc w:val="left"/>
      <w:pPr>
        <w:ind w:left="3061" w:hanging="269"/>
      </w:pPr>
      <w:rPr>
        <w:rFonts w:hint="default"/>
        <w:lang w:val="uk-UA" w:eastAsia="en-US" w:bidi="ar-SA"/>
      </w:rPr>
    </w:lvl>
    <w:lvl w:ilvl="4" w:tplc="02C8305E">
      <w:numFmt w:val="bullet"/>
      <w:lvlText w:val="•"/>
      <w:lvlJc w:val="left"/>
      <w:pPr>
        <w:ind w:left="4042" w:hanging="269"/>
      </w:pPr>
      <w:rPr>
        <w:rFonts w:hint="default"/>
        <w:lang w:val="uk-UA" w:eastAsia="en-US" w:bidi="ar-SA"/>
      </w:rPr>
    </w:lvl>
    <w:lvl w:ilvl="5" w:tplc="15B64D58">
      <w:numFmt w:val="bullet"/>
      <w:lvlText w:val="•"/>
      <w:lvlJc w:val="left"/>
      <w:pPr>
        <w:ind w:left="5023" w:hanging="269"/>
      </w:pPr>
      <w:rPr>
        <w:rFonts w:hint="default"/>
        <w:lang w:val="uk-UA" w:eastAsia="en-US" w:bidi="ar-SA"/>
      </w:rPr>
    </w:lvl>
    <w:lvl w:ilvl="6" w:tplc="78385726">
      <w:numFmt w:val="bullet"/>
      <w:lvlText w:val="•"/>
      <w:lvlJc w:val="left"/>
      <w:pPr>
        <w:ind w:left="6003" w:hanging="269"/>
      </w:pPr>
      <w:rPr>
        <w:rFonts w:hint="default"/>
        <w:lang w:val="uk-UA" w:eastAsia="en-US" w:bidi="ar-SA"/>
      </w:rPr>
    </w:lvl>
    <w:lvl w:ilvl="7" w:tplc="BC1C20A4">
      <w:numFmt w:val="bullet"/>
      <w:lvlText w:val="•"/>
      <w:lvlJc w:val="left"/>
      <w:pPr>
        <w:ind w:left="6984" w:hanging="269"/>
      </w:pPr>
      <w:rPr>
        <w:rFonts w:hint="default"/>
        <w:lang w:val="uk-UA" w:eastAsia="en-US" w:bidi="ar-SA"/>
      </w:rPr>
    </w:lvl>
    <w:lvl w:ilvl="8" w:tplc="BB2C1CDE">
      <w:numFmt w:val="bullet"/>
      <w:lvlText w:val="•"/>
      <w:lvlJc w:val="left"/>
      <w:pPr>
        <w:ind w:left="7965" w:hanging="269"/>
      </w:pPr>
      <w:rPr>
        <w:rFonts w:hint="default"/>
        <w:lang w:val="uk-UA" w:eastAsia="en-US" w:bidi="ar-SA"/>
      </w:rPr>
    </w:lvl>
  </w:abstractNum>
  <w:abstractNum w:abstractNumId="1" w15:restartNumberingAfterBreak="0">
    <w:nsid w:val="17322008"/>
    <w:multiLevelType w:val="hybridMultilevel"/>
    <w:tmpl w:val="F8580314"/>
    <w:lvl w:ilvl="0" w:tplc="7A4E5F86">
      <w:numFmt w:val="bullet"/>
      <w:lvlText w:val="-"/>
      <w:lvlJc w:val="left"/>
      <w:pPr>
        <w:ind w:left="112" w:hanging="15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uk-UA" w:eastAsia="en-US" w:bidi="ar-SA"/>
      </w:rPr>
    </w:lvl>
    <w:lvl w:ilvl="1" w:tplc="EB0478FE">
      <w:numFmt w:val="bullet"/>
      <w:lvlText w:val="•"/>
      <w:lvlJc w:val="left"/>
      <w:pPr>
        <w:ind w:left="1100" w:hanging="157"/>
      </w:pPr>
      <w:rPr>
        <w:rFonts w:hint="default"/>
        <w:lang w:val="uk-UA" w:eastAsia="en-US" w:bidi="ar-SA"/>
      </w:rPr>
    </w:lvl>
    <w:lvl w:ilvl="2" w:tplc="48EAC9DE">
      <w:numFmt w:val="bullet"/>
      <w:lvlText w:val="•"/>
      <w:lvlJc w:val="left"/>
      <w:pPr>
        <w:ind w:left="2081" w:hanging="157"/>
      </w:pPr>
      <w:rPr>
        <w:rFonts w:hint="default"/>
        <w:lang w:val="uk-UA" w:eastAsia="en-US" w:bidi="ar-SA"/>
      </w:rPr>
    </w:lvl>
    <w:lvl w:ilvl="3" w:tplc="C68EDF52">
      <w:numFmt w:val="bullet"/>
      <w:lvlText w:val="•"/>
      <w:lvlJc w:val="left"/>
      <w:pPr>
        <w:ind w:left="3061" w:hanging="157"/>
      </w:pPr>
      <w:rPr>
        <w:rFonts w:hint="default"/>
        <w:lang w:val="uk-UA" w:eastAsia="en-US" w:bidi="ar-SA"/>
      </w:rPr>
    </w:lvl>
    <w:lvl w:ilvl="4" w:tplc="0E366F00">
      <w:numFmt w:val="bullet"/>
      <w:lvlText w:val="•"/>
      <w:lvlJc w:val="left"/>
      <w:pPr>
        <w:ind w:left="4042" w:hanging="157"/>
      </w:pPr>
      <w:rPr>
        <w:rFonts w:hint="default"/>
        <w:lang w:val="uk-UA" w:eastAsia="en-US" w:bidi="ar-SA"/>
      </w:rPr>
    </w:lvl>
    <w:lvl w:ilvl="5" w:tplc="D0D05E04">
      <w:numFmt w:val="bullet"/>
      <w:lvlText w:val="•"/>
      <w:lvlJc w:val="left"/>
      <w:pPr>
        <w:ind w:left="5023" w:hanging="157"/>
      </w:pPr>
      <w:rPr>
        <w:rFonts w:hint="default"/>
        <w:lang w:val="uk-UA" w:eastAsia="en-US" w:bidi="ar-SA"/>
      </w:rPr>
    </w:lvl>
    <w:lvl w:ilvl="6" w:tplc="269C729A">
      <w:numFmt w:val="bullet"/>
      <w:lvlText w:val="•"/>
      <w:lvlJc w:val="left"/>
      <w:pPr>
        <w:ind w:left="6003" w:hanging="157"/>
      </w:pPr>
      <w:rPr>
        <w:rFonts w:hint="default"/>
        <w:lang w:val="uk-UA" w:eastAsia="en-US" w:bidi="ar-SA"/>
      </w:rPr>
    </w:lvl>
    <w:lvl w:ilvl="7" w:tplc="F940A5A4">
      <w:numFmt w:val="bullet"/>
      <w:lvlText w:val="•"/>
      <w:lvlJc w:val="left"/>
      <w:pPr>
        <w:ind w:left="6984" w:hanging="157"/>
      </w:pPr>
      <w:rPr>
        <w:rFonts w:hint="default"/>
        <w:lang w:val="uk-UA" w:eastAsia="en-US" w:bidi="ar-SA"/>
      </w:rPr>
    </w:lvl>
    <w:lvl w:ilvl="8" w:tplc="252435E4">
      <w:numFmt w:val="bullet"/>
      <w:lvlText w:val="•"/>
      <w:lvlJc w:val="left"/>
      <w:pPr>
        <w:ind w:left="7965" w:hanging="157"/>
      </w:pPr>
      <w:rPr>
        <w:rFonts w:hint="default"/>
        <w:lang w:val="uk-UA" w:eastAsia="en-US" w:bidi="ar-SA"/>
      </w:rPr>
    </w:lvl>
  </w:abstractNum>
  <w:abstractNum w:abstractNumId="2" w15:restartNumberingAfterBreak="0">
    <w:nsid w:val="1D2F5C29"/>
    <w:multiLevelType w:val="hybridMultilevel"/>
    <w:tmpl w:val="957C5D78"/>
    <w:lvl w:ilvl="0" w:tplc="561AA5D6">
      <w:numFmt w:val="bullet"/>
      <w:lvlText w:val=""/>
      <w:lvlJc w:val="left"/>
      <w:pPr>
        <w:ind w:left="833" w:hanging="348"/>
      </w:pPr>
      <w:rPr>
        <w:rFonts w:ascii="Symbol" w:eastAsia="Symbol" w:hAnsi="Symbol" w:cs="Symbol" w:hint="default"/>
        <w:w w:val="100"/>
        <w:sz w:val="22"/>
        <w:szCs w:val="22"/>
        <w:lang w:val="uk-UA" w:eastAsia="en-US" w:bidi="ar-SA"/>
      </w:rPr>
    </w:lvl>
    <w:lvl w:ilvl="1" w:tplc="A2700A22">
      <w:numFmt w:val="bullet"/>
      <w:lvlText w:val="•"/>
      <w:lvlJc w:val="left"/>
      <w:pPr>
        <w:ind w:left="1748" w:hanging="348"/>
      </w:pPr>
      <w:rPr>
        <w:rFonts w:hint="default"/>
        <w:lang w:val="uk-UA" w:eastAsia="en-US" w:bidi="ar-SA"/>
      </w:rPr>
    </w:lvl>
    <w:lvl w:ilvl="2" w:tplc="0966D0D4">
      <w:numFmt w:val="bullet"/>
      <w:lvlText w:val="•"/>
      <w:lvlJc w:val="left"/>
      <w:pPr>
        <w:ind w:left="2657" w:hanging="348"/>
      </w:pPr>
      <w:rPr>
        <w:rFonts w:hint="default"/>
        <w:lang w:val="uk-UA" w:eastAsia="en-US" w:bidi="ar-SA"/>
      </w:rPr>
    </w:lvl>
    <w:lvl w:ilvl="3" w:tplc="F2A8977C">
      <w:numFmt w:val="bullet"/>
      <w:lvlText w:val="•"/>
      <w:lvlJc w:val="left"/>
      <w:pPr>
        <w:ind w:left="3565" w:hanging="348"/>
      </w:pPr>
      <w:rPr>
        <w:rFonts w:hint="default"/>
        <w:lang w:val="uk-UA" w:eastAsia="en-US" w:bidi="ar-SA"/>
      </w:rPr>
    </w:lvl>
    <w:lvl w:ilvl="4" w:tplc="02280180">
      <w:numFmt w:val="bullet"/>
      <w:lvlText w:val="•"/>
      <w:lvlJc w:val="left"/>
      <w:pPr>
        <w:ind w:left="4474" w:hanging="348"/>
      </w:pPr>
      <w:rPr>
        <w:rFonts w:hint="default"/>
        <w:lang w:val="uk-UA" w:eastAsia="en-US" w:bidi="ar-SA"/>
      </w:rPr>
    </w:lvl>
    <w:lvl w:ilvl="5" w:tplc="F2D0B362">
      <w:numFmt w:val="bullet"/>
      <w:lvlText w:val="•"/>
      <w:lvlJc w:val="left"/>
      <w:pPr>
        <w:ind w:left="5383" w:hanging="348"/>
      </w:pPr>
      <w:rPr>
        <w:rFonts w:hint="default"/>
        <w:lang w:val="uk-UA" w:eastAsia="en-US" w:bidi="ar-SA"/>
      </w:rPr>
    </w:lvl>
    <w:lvl w:ilvl="6" w:tplc="6214096A">
      <w:numFmt w:val="bullet"/>
      <w:lvlText w:val="•"/>
      <w:lvlJc w:val="left"/>
      <w:pPr>
        <w:ind w:left="6291" w:hanging="348"/>
      </w:pPr>
      <w:rPr>
        <w:rFonts w:hint="default"/>
        <w:lang w:val="uk-UA" w:eastAsia="en-US" w:bidi="ar-SA"/>
      </w:rPr>
    </w:lvl>
    <w:lvl w:ilvl="7" w:tplc="9392AE5E">
      <w:numFmt w:val="bullet"/>
      <w:lvlText w:val="•"/>
      <w:lvlJc w:val="left"/>
      <w:pPr>
        <w:ind w:left="7200" w:hanging="348"/>
      </w:pPr>
      <w:rPr>
        <w:rFonts w:hint="default"/>
        <w:lang w:val="uk-UA" w:eastAsia="en-US" w:bidi="ar-SA"/>
      </w:rPr>
    </w:lvl>
    <w:lvl w:ilvl="8" w:tplc="FB521DC2">
      <w:numFmt w:val="bullet"/>
      <w:lvlText w:val="•"/>
      <w:lvlJc w:val="left"/>
      <w:pPr>
        <w:ind w:left="8109" w:hanging="348"/>
      </w:pPr>
      <w:rPr>
        <w:rFonts w:hint="default"/>
        <w:lang w:val="uk-UA" w:eastAsia="en-US" w:bidi="ar-SA"/>
      </w:rPr>
    </w:lvl>
  </w:abstractNum>
  <w:abstractNum w:abstractNumId="3" w15:restartNumberingAfterBreak="0">
    <w:nsid w:val="2D317C6D"/>
    <w:multiLevelType w:val="hybridMultilevel"/>
    <w:tmpl w:val="62CCCAC0"/>
    <w:lvl w:ilvl="0" w:tplc="CAD6FF98">
      <w:numFmt w:val="bullet"/>
      <w:lvlText w:val="-"/>
      <w:lvlJc w:val="left"/>
      <w:pPr>
        <w:ind w:left="112" w:hanging="243"/>
      </w:pPr>
      <w:rPr>
        <w:rFonts w:hint="default"/>
        <w:w w:val="100"/>
        <w:lang w:val="uk-UA" w:eastAsia="en-US" w:bidi="ar-SA"/>
      </w:rPr>
    </w:lvl>
    <w:lvl w:ilvl="1" w:tplc="FA646914">
      <w:numFmt w:val="bullet"/>
      <w:lvlText w:val="•"/>
      <w:lvlJc w:val="left"/>
      <w:pPr>
        <w:ind w:left="1100" w:hanging="243"/>
      </w:pPr>
      <w:rPr>
        <w:rFonts w:hint="default"/>
        <w:lang w:val="uk-UA" w:eastAsia="en-US" w:bidi="ar-SA"/>
      </w:rPr>
    </w:lvl>
    <w:lvl w:ilvl="2" w:tplc="B83C7F44">
      <w:numFmt w:val="bullet"/>
      <w:lvlText w:val="•"/>
      <w:lvlJc w:val="left"/>
      <w:pPr>
        <w:ind w:left="2081" w:hanging="243"/>
      </w:pPr>
      <w:rPr>
        <w:rFonts w:hint="default"/>
        <w:lang w:val="uk-UA" w:eastAsia="en-US" w:bidi="ar-SA"/>
      </w:rPr>
    </w:lvl>
    <w:lvl w:ilvl="3" w:tplc="BE44A902">
      <w:numFmt w:val="bullet"/>
      <w:lvlText w:val="•"/>
      <w:lvlJc w:val="left"/>
      <w:pPr>
        <w:ind w:left="3061" w:hanging="243"/>
      </w:pPr>
      <w:rPr>
        <w:rFonts w:hint="default"/>
        <w:lang w:val="uk-UA" w:eastAsia="en-US" w:bidi="ar-SA"/>
      </w:rPr>
    </w:lvl>
    <w:lvl w:ilvl="4" w:tplc="57105AA2">
      <w:numFmt w:val="bullet"/>
      <w:lvlText w:val="•"/>
      <w:lvlJc w:val="left"/>
      <w:pPr>
        <w:ind w:left="4042" w:hanging="243"/>
      </w:pPr>
      <w:rPr>
        <w:rFonts w:hint="default"/>
        <w:lang w:val="uk-UA" w:eastAsia="en-US" w:bidi="ar-SA"/>
      </w:rPr>
    </w:lvl>
    <w:lvl w:ilvl="5" w:tplc="826AA7BC">
      <w:numFmt w:val="bullet"/>
      <w:lvlText w:val="•"/>
      <w:lvlJc w:val="left"/>
      <w:pPr>
        <w:ind w:left="5023" w:hanging="243"/>
      </w:pPr>
      <w:rPr>
        <w:rFonts w:hint="default"/>
        <w:lang w:val="uk-UA" w:eastAsia="en-US" w:bidi="ar-SA"/>
      </w:rPr>
    </w:lvl>
    <w:lvl w:ilvl="6" w:tplc="8B34B6AC">
      <w:numFmt w:val="bullet"/>
      <w:lvlText w:val="•"/>
      <w:lvlJc w:val="left"/>
      <w:pPr>
        <w:ind w:left="6003" w:hanging="243"/>
      </w:pPr>
      <w:rPr>
        <w:rFonts w:hint="default"/>
        <w:lang w:val="uk-UA" w:eastAsia="en-US" w:bidi="ar-SA"/>
      </w:rPr>
    </w:lvl>
    <w:lvl w:ilvl="7" w:tplc="7520A600">
      <w:numFmt w:val="bullet"/>
      <w:lvlText w:val="•"/>
      <w:lvlJc w:val="left"/>
      <w:pPr>
        <w:ind w:left="6984" w:hanging="243"/>
      </w:pPr>
      <w:rPr>
        <w:rFonts w:hint="default"/>
        <w:lang w:val="uk-UA" w:eastAsia="en-US" w:bidi="ar-SA"/>
      </w:rPr>
    </w:lvl>
    <w:lvl w:ilvl="8" w:tplc="F7E8032A">
      <w:numFmt w:val="bullet"/>
      <w:lvlText w:val="•"/>
      <w:lvlJc w:val="left"/>
      <w:pPr>
        <w:ind w:left="7965" w:hanging="243"/>
      </w:pPr>
      <w:rPr>
        <w:rFonts w:hint="default"/>
        <w:lang w:val="uk-UA" w:eastAsia="en-US" w:bidi="ar-SA"/>
      </w:rPr>
    </w:lvl>
  </w:abstractNum>
  <w:abstractNum w:abstractNumId="4" w15:restartNumberingAfterBreak="0">
    <w:nsid w:val="47FD6A90"/>
    <w:multiLevelType w:val="hybridMultilevel"/>
    <w:tmpl w:val="C9543D24"/>
    <w:lvl w:ilvl="0" w:tplc="0CDE21DE">
      <w:numFmt w:val="bullet"/>
      <w:lvlText w:val=""/>
      <w:lvlJc w:val="left"/>
      <w:pPr>
        <w:ind w:left="112" w:hanging="384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8BE446B6">
      <w:numFmt w:val="bullet"/>
      <w:lvlText w:val="•"/>
      <w:lvlJc w:val="left"/>
      <w:pPr>
        <w:ind w:left="1100" w:hanging="384"/>
      </w:pPr>
      <w:rPr>
        <w:rFonts w:hint="default"/>
        <w:lang w:val="uk-UA" w:eastAsia="en-US" w:bidi="ar-SA"/>
      </w:rPr>
    </w:lvl>
    <w:lvl w:ilvl="2" w:tplc="0B92662A">
      <w:numFmt w:val="bullet"/>
      <w:lvlText w:val="•"/>
      <w:lvlJc w:val="left"/>
      <w:pPr>
        <w:ind w:left="2081" w:hanging="384"/>
      </w:pPr>
      <w:rPr>
        <w:rFonts w:hint="default"/>
        <w:lang w:val="uk-UA" w:eastAsia="en-US" w:bidi="ar-SA"/>
      </w:rPr>
    </w:lvl>
    <w:lvl w:ilvl="3" w:tplc="DF08E4DE">
      <w:numFmt w:val="bullet"/>
      <w:lvlText w:val="•"/>
      <w:lvlJc w:val="left"/>
      <w:pPr>
        <w:ind w:left="3061" w:hanging="384"/>
      </w:pPr>
      <w:rPr>
        <w:rFonts w:hint="default"/>
        <w:lang w:val="uk-UA" w:eastAsia="en-US" w:bidi="ar-SA"/>
      </w:rPr>
    </w:lvl>
    <w:lvl w:ilvl="4" w:tplc="BD829B70">
      <w:numFmt w:val="bullet"/>
      <w:lvlText w:val="•"/>
      <w:lvlJc w:val="left"/>
      <w:pPr>
        <w:ind w:left="4042" w:hanging="384"/>
      </w:pPr>
      <w:rPr>
        <w:rFonts w:hint="default"/>
        <w:lang w:val="uk-UA" w:eastAsia="en-US" w:bidi="ar-SA"/>
      </w:rPr>
    </w:lvl>
    <w:lvl w:ilvl="5" w:tplc="847893FE">
      <w:numFmt w:val="bullet"/>
      <w:lvlText w:val="•"/>
      <w:lvlJc w:val="left"/>
      <w:pPr>
        <w:ind w:left="5023" w:hanging="384"/>
      </w:pPr>
      <w:rPr>
        <w:rFonts w:hint="default"/>
        <w:lang w:val="uk-UA" w:eastAsia="en-US" w:bidi="ar-SA"/>
      </w:rPr>
    </w:lvl>
    <w:lvl w:ilvl="6" w:tplc="FB44098C">
      <w:numFmt w:val="bullet"/>
      <w:lvlText w:val="•"/>
      <w:lvlJc w:val="left"/>
      <w:pPr>
        <w:ind w:left="6003" w:hanging="384"/>
      </w:pPr>
      <w:rPr>
        <w:rFonts w:hint="default"/>
        <w:lang w:val="uk-UA" w:eastAsia="en-US" w:bidi="ar-SA"/>
      </w:rPr>
    </w:lvl>
    <w:lvl w:ilvl="7" w:tplc="AC7ECE9E">
      <w:numFmt w:val="bullet"/>
      <w:lvlText w:val="•"/>
      <w:lvlJc w:val="left"/>
      <w:pPr>
        <w:ind w:left="6984" w:hanging="384"/>
      </w:pPr>
      <w:rPr>
        <w:rFonts w:hint="default"/>
        <w:lang w:val="uk-UA" w:eastAsia="en-US" w:bidi="ar-SA"/>
      </w:rPr>
    </w:lvl>
    <w:lvl w:ilvl="8" w:tplc="209C695E">
      <w:numFmt w:val="bullet"/>
      <w:lvlText w:val="•"/>
      <w:lvlJc w:val="left"/>
      <w:pPr>
        <w:ind w:left="7965" w:hanging="384"/>
      </w:pPr>
      <w:rPr>
        <w:rFonts w:hint="default"/>
        <w:lang w:val="uk-UA" w:eastAsia="en-US" w:bidi="ar-SA"/>
      </w:rPr>
    </w:lvl>
  </w:abstractNum>
  <w:abstractNum w:abstractNumId="5" w15:restartNumberingAfterBreak="0">
    <w:nsid w:val="674054B4"/>
    <w:multiLevelType w:val="hybridMultilevel"/>
    <w:tmpl w:val="7C16B4CC"/>
    <w:lvl w:ilvl="0" w:tplc="6A720798">
      <w:numFmt w:val="bullet"/>
      <w:lvlText w:val="-"/>
      <w:lvlJc w:val="left"/>
      <w:pPr>
        <w:ind w:left="112" w:hanging="13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1" w:tplc="9D9E361C">
      <w:numFmt w:val="bullet"/>
      <w:lvlText w:val=""/>
      <w:lvlJc w:val="left"/>
      <w:pPr>
        <w:ind w:left="1529" w:hanging="768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2" w:tplc="4AD6460C">
      <w:numFmt w:val="bullet"/>
      <w:lvlText w:val="•"/>
      <w:lvlJc w:val="left"/>
      <w:pPr>
        <w:ind w:left="2454" w:hanging="768"/>
      </w:pPr>
      <w:rPr>
        <w:rFonts w:hint="default"/>
        <w:lang w:val="uk-UA" w:eastAsia="en-US" w:bidi="ar-SA"/>
      </w:rPr>
    </w:lvl>
    <w:lvl w:ilvl="3" w:tplc="8EA4D020">
      <w:numFmt w:val="bullet"/>
      <w:lvlText w:val="•"/>
      <w:lvlJc w:val="left"/>
      <w:pPr>
        <w:ind w:left="3388" w:hanging="768"/>
      </w:pPr>
      <w:rPr>
        <w:rFonts w:hint="default"/>
        <w:lang w:val="uk-UA" w:eastAsia="en-US" w:bidi="ar-SA"/>
      </w:rPr>
    </w:lvl>
    <w:lvl w:ilvl="4" w:tplc="E34C8F76">
      <w:numFmt w:val="bullet"/>
      <w:lvlText w:val="•"/>
      <w:lvlJc w:val="left"/>
      <w:pPr>
        <w:ind w:left="4322" w:hanging="768"/>
      </w:pPr>
      <w:rPr>
        <w:rFonts w:hint="default"/>
        <w:lang w:val="uk-UA" w:eastAsia="en-US" w:bidi="ar-SA"/>
      </w:rPr>
    </w:lvl>
    <w:lvl w:ilvl="5" w:tplc="1C96FAFC">
      <w:numFmt w:val="bullet"/>
      <w:lvlText w:val="•"/>
      <w:lvlJc w:val="left"/>
      <w:pPr>
        <w:ind w:left="5256" w:hanging="768"/>
      </w:pPr>
      <w:rPr>
        <w:rFonts w:hint="default"/>
        <w:lang w:val="uk-UA" w:eastAsia="en-US" w:bidi="ar-SA"/>
      </w:rPr>
    </w:lvl>
    <w:lvl w:ilvl="6" w:tplc="3FAAB9B0">
      <w:numFmt w:val="bullet"/>
      <w:lvlText w:val="•"/>
      <w:lvlJc w:val="left"/>
      <w:pPr>
        <w:ind w:left="6190" w:hanging="768"/>
      </w:pPr>
      <w:rPr>
        <w:rFonts w:hint="default"/>
        <w:lang w:val="uk-UA" w:eastAsia="en-US" w:bidi="ar-SA"/>
      </w:rPr>
    </w:lvl>
    <w:lvl w:ilvl="7" w:tplc="3AFA16FE">
      <w:numFmt w:val="bullet"/>
      <w:lvlText w:val="•"/>
      <w:lvlJc w:val="left"/>
      <w:pPr>
        <w:ind w:left="7124" w:hanging="768"/>
      </w:pPr>
      <w:rPr>
        <w:rFonts w:hint="default"/>
        <w:lang w:val="uk-UA" w:eastAsia="en-US" w:bidi="ar-SA"/>
      </w:rPr>
    </w:lvl>
    <w:lvl w:ilvl="8" w:tplc="66925AB6">
      <w:numFmt w:val="bullet"/>
      <w:lvlText w:val="•"/>
      <w:lvlJc w:val="left"/>
      <w:pPr>
        <w:ind w:left="8058" w:hanging="768"/>
      </w:pPr>
      <w:rPr>
        <w:rFonts w:hint="default"/>
        <w:lang w:val="uk-UA" w:eastAsia="en-US" w:bidi="ar-SA"/>
      </w:rPr>
    </w:lvl>
  </w:abstractNum>
  <w:abstractNum w:abstractNumId="6" w15:restartNumberingAfterBreak="0">
    <w:nsid w:val="7BBC2D4B"/>
    <w:multiLevelType w:val="hybridMultilevel"/>
    <w:tmpl w:val="9B906E50"/>
    <w:lvl w:ilvl="0" w:tplc="88AE0D38">
      <w:numFmt w:val="bullet"/>
      <w:lvlText w:val="-"/>
      <w:lvlJc w:val="left"/>
      <w:pPr>
        <w:ind w:left="112" w:hanging="152"/>
      </w:pPr>
      <w:rPr>
        <w:rFonts w:hint="default"/>
        <w:w w:val="100"/>
        <w:lang w:val="uk-UA" w:eastAsia="en-US" w:bidi="ar-SA"/>
      </w:rPr>
    </w:lvl>
    <w:lvl w:ilvl="1" w:tplc="8F04389C">
      <w:numFmt w:val="bullet"/>
      <w:lvlText w:val="•"/>
      <w:lvlJc w:val="left"/>
      <w:pPr>
        <w:ind w:left="1100" w:hanging="152"/>
      </w:pPr>
      <w:rPr>
        <w:rFonts w:hint="default"/>
        <w:lang w:val="uk-UA" w:eastAsia="en-US" w:bidi="ar-SA"/>
      </w:rPr>
    </w:lvl>
    <w:lvl w:ilvl="2" w:tplc="0168402A">
      <w:numFmt w:val="bullet"/>
      <w:lvlText w:val="•"/>
      <w:lvlJc w:val="left"/>
      <w:pPr>
        <w:ind w:left="2081" w:hanging="152"/>
      </w:pPr>
      <w:rPr>
        <w:rFonts w:hint="default"/>
        <w:lang w:val="uk-UA" w:eastAsia="en-US" w:bidi="ar-SA"/>
      </w:rPr>
    </w:lvl>
    <w:lvl w:ilvl="3" w:tplc="DB76BBAA">
      <w:numFmt w:val="bullet"/>
      <w:lvlText w:val="•"/>
      <w:lvlJc w:val="left"/>
      <w:pPr>
        <w:ind w:left="3061" w:hanging="152"/>
      </w:pPr>
      <w:rPr>
        <w:rFonts w:hint="default"/>
        <w:lang w:val="uk-UA" w:eastAsia="en-US" w:bidi="ar-SA"/>
      </w:rPr>
    </w:lvl>
    <w:lvl w:ilvl="4" w:tplc="EB26D6C2">
      <w:numFmt w:val="bullet"/>
      <w:lvlText w:val="•"/>
      <w:lvlJc w:val="left"/>
      <w:pPr>
        <w:ind w:left="4042" w:hanging="152"/>
      </w:pPr>
      <w:rPr>
        <w:rFonts w:hint="default"/>
        <w:lang w:val="uk-UA" w:eastAsia="en-US" w:bidi="ar-SA"/>
      </w:rPr>
    </w:lvl>
    <w:lvl w:ilvl="5" w:tplc="8F52CBE0">
      <w:numFmt w:val="bullet"/>
      <w:lvlText w:val="•"/>
      <w:lvlJc w:val="left"/>
      <w:pPr>
        <w:ind w:left="5023" w:hanging="152"/>
      </w:pPr>
      <w:rPr>
        <w:rFonts w:hint="default"/>
        <w:lang w:val="uk-UA" w:eastAsia="en-US" w:bidi="ar-SA"/>
      </w:rPr>
    </w:lvl>
    <w:lvl w:ilvl="6" w:tplc="D45C8BA0">
      <w:numFmt w:val="bullet"/>
      <w:lvlText w:val="•"/>
      <w:lvlJc w:val="left"/>
      <w:pPr>
        <w:ind w:left="6003" w:hanging="152"/>
      </w:pPr>
      <w:rPr>
        <w:rFonts w:hint="default"/>
        <w:lang w:val="uk-UA" w:eastAsia="en-US" w:bidi="ar-SA"/>
      </w:rPr>
    </w:lvl>
    <w:lvl w:ilvl="7" w:tplc="E722AFA6">
      <w:numFmt w:val="bullet"/>
      <w:lvlText w:val="•"/>
      <w:lvlJc w:val="left"/>
      <w:pPr>
        <w:ind w:left="6984" w:hanging="152"/>
      </w:pPr>
      <w:rPr>
        <w:rFonts w:hint="default"/>
        <w:lang w:val="uk-UA" w:eastAsia="en-US" w:bidi="ar-SA"/>
      </w:rPr>
    </w:lvl>
    <w:lvl w:ilvl="8" w:tplc="FE48C294">
      <w:numFmt w:val="bullet"/>
      <w:lvlText w:val="•"/>
      <w:lvlJc w:val="left"/>
      <w:pPr>
        <w:ind w:left="7965" w:hanging="152"/>
      </w:pPr>
      <w:rPr>
        <w:rFonts w:hint="default"/>
        <w:lang w:val="uk-UA" w:eastAsia="en-US" w:bidi="ar-SA"/>
      </w:rPr>
    </w:lvl>
  </w:abstractNum>
  <w:num w:numId="1" w16cid:durableId="176123021">
    <w:abstractNumId w:val="4"/>
  </w:num>
  <w:num w:numId="2" w16cid:durableId="1468284234">
    <w:abstractNumId w:val="5"/>
  </w:num>
  <w:num w:numId="3" w16cid:durableId="1529299104">
    <w:abstractNumId w:val="1"/>
  </w:num>
  <w:num w:numId="4" w16cid:durableId="267737289">
    <w:abstractNumId w:val="6"/>
  </w:num>
  <w:num w:numId="5" w16cid:durableId="384526620">
    <w:abstractNumId w:val="3"/>
  </w:num>
  <w:num w:numId="6" w16cid:durableId="913049317">
    <w:abstractNumId w:val="2"/>
  </w:num>
  <w:num w:numId="7" w16cid:durableId="353115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073B"/>
    <w:rsid w:val="001B1F59"/>
    <w:rsid w:val="002D109A"/>
    <w:rsid w:val="003B22C9"/>
    <w:rsid w:val="00BE073B"/>
    <w:rsid w:val="00CA7C9F"/>
    <w:rsid w:val="00F7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48B182"/>
  <w15:docId w15:val="{8279A691-7D4B-4B4E-9078-916CA5C7B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33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right="17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nata-finance.com.ua/" TargetMode="External"/><Relationship Id="rId5" Type="http://schemas.openxmlformats.org/officeDocument/2006/relationships/hyperlink" Target="mailto:nbu@bank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Додаток 3</vt:lpstr>
    </vt:vector>
  </TitlesOfParts>
  <Company/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3</dc:title>
  <dc:creator>Lyuda</dc:creator>
  <cp:lastModifiedBy>OmegaFinance OmegaFinance</cp:lastModifiedBy>
  <cp:revision>3</cp:revision>
  <dcterms:created xsi:type="dcterms:W3CDTF">2024-08-12T11:20:00Z</dcterms:created>
  <dcterms:modified xsi:type="dcterms:W3CDTF">2024-08-12T12:13:00Z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2024-08-12T00:00:00Z</vt:filetime>
  </property>
</Properties>
</file>